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B6D" w:rsidRDefault="006B2B6D">
      <w:pPr>
        <w:pStyle w:val="3"/>
      </w:pPr>
      <w:r>
        <w:pict/>
      </w:r>
      <w:r w:rsidR="00B9105B">
        <w:rPr>
          <w:rFonts w:ascii="Montserrat" w:hAnsi="Montserrat"/>
          <w:b w:val="0"/>
          <w:sz w:val="16"/>
          <w:szCs w:val="16"/>
        </w:rPr>
        <w:t>01.10.2026</w:t>
      </w:r>
    </w:p>
    <w:p w:rsidR="006B2B6D" w:rsidRDefault="006B2B6D">
      <w:pPr>
        <w:spacing w:line="276" w:lineRule="auto"/>
        <w:jc w:val="both"/>
        <w:rPr>
          <w:rFonts w:ascii="Montserrat" w:hAnsi="Montserrat"/>
          <w:b/>
          <w:bCs/>
        </w:rPr>
      </w:pPr>
    </w:p>
    <w:p w:rsidR="006B2B6D" w:rsidRDefault="00B9105B">
      <w:pPr>
        <w:spacing w:line="276" w:lineRule="auto"/>
        <w:jc w:val="both"/>
        <w:rPr>
          <w:rFonts w:ascii="Montserrat" w:hAnsi="Montserrat" w:cs="Montserrat"/>
          <w:b/>
          <w:bCs/>
          <w:color w:val="000000" w:themeColor="text1"/>
        </w:rPr>
      </w:pPr>
      <w:r>
        <w:rPr>
          <w:rFonts w:ascii="Montserrat" w:eastAsia="Montserrat" w:hAnsi="Montserrat" w:cs="Montserrat"/>
          <w:b/>
          <w:bCs/>
          <w:color w:val="000000" w:themeColor="text1"/>
        </w:rPr>
        <w:t>Более 200 тыс. жителей Кубани — граждан старше 80 лет и лиц с инвалидностью I группы — получают надбавку к пенсии за уход</w:t>
      </w:r>
    </w:p>
    <w:p w:rsidR="006B2B6D" w:rsidRDefault="006B2B6D">
      <w:pPr>
        <w:spacing w:line="276" w:lineRule="auto"/>
        <w:jc w:val="both"/>
        <w:rPr>
          <w:rFonts w:ascii="Montserrat" w:eastAsia="Montserrat" w:hAnsi="Montserrat" w:cs="Montserrat"/>
          <w:b/>
          <w:color w:val="000000" w:themeColor="text1"/>
        </w:rPr>
      </w:pPr>
    </w:p>
    <w:p w:rsidR="006B2B6D" w:rsidRDefault="00B9105B" w:rsidP="004F4E15">
      <w:pPr>
        <w:widowControl w:val="0"/>
        <w:shd w:val="clear" w:color="FFFFFF" w:fill="FFFFFF"/>
        <w:suppressAutoHyphens w:val="0"/>
        <w:jc w:val="both"/>
        <w:rPr>
          <w:rFonts w:ascii="Montserrat" w:hAnsi="Montserrat" w:cs="Montserrat"/>
          <w:color w:val="000000" w:themeColor="text1"/>
        </w:rPr>
      </w:pPr>
      <w:r>
        <w:rPr>
          <w:rFonts w:ascii="Montserrat" w:hAnsi="Montserrat" w:cs="Montserrat"/>
          <w:color w:val="000000" w:themeColor="text1"/>
        </w:rPr>
        <w:t>В 2026 году её размер составляет 1,4 тыс. рублей. Надбавка к пенсии за уход устанавливается проактивно.</w:t>
      </w:r>
      <w:r>
        <w:rPr>
          <w:rFonts w:ascii="Montserrat" w:hAnsi="Montserrat" w:cs="Montserrat"/>
          <w:color w:val="000000" w:themeColor="text1"/>
        </w:rPr>
        <w:t xml:space="preserve"> Для назначения выплаты обращаться в клиентские офисы Отделения Социального фонда России по Краснодарскому краю не нужно.</w:t>
      </w:r>
    </w:p>
    <w:p w:rsidR="006B2B6D" w:rsidRDefault="006B2B6D" w:rsidP="004F4E15">
      <w:pPr>
        <w:widowControl w:val="0"/>
        <w:shd w:val="clear" w:color="FFFFFF" w:fill="FFFFFF"/>
        <w:suppressAutoHyphens w:val="0"/>
        <w:jc w:val="both"/>
        <w:rPr>
          <w:rFonts w:ascii="Montserrat" w:hAnsi="Montserrat" w:cs="Montserrat"/>
          <w:color w:val="000000" w:themeColor="text1"/>
        </w:rPr>
      </w:pPr>
    </w:p>
    <w:p w:rsidR="006B2B6D" w:rsidRDefault="00B9105B" w:rsidP="004F4E15">
      <w:pPr>
        <w:widowControl w:val="0"/>
        <w:shd w:val="clear" w:color="FFFFFF" w:fill="FFFFFF"/>
        <w:suppressAutoHyphens w:val="0"/>
        <w:jc w:val="both"/>
        <w:rPr>
          <w:rFonts w:ascii="Montserrat" w:hAnsi="Montserrat" w:cs="Montserrat"/>
          <w:color w:val="000000" w:themeColor="text1"/>
        </w:rPr>
      </w:pPr>
      <w:r>
        <w:rPr>
          <w:rFonts w:ascii="Montserrat" w:hAnsi="Montserrat" w:cs="Montserrat"/>
          <w:color w:val="000000" w:themeColor="text1"/>
        </w:rPr>
        <w:t>Для трудоспособных неработающих лиц, осуществляющих уход за нетрудоспособными гражданами, за каждый полный год начисляются 1,8 пенсио</w:t>
      </w:r>
      <w:r>
        <w:rPr>
          <w:rFonts w:ascii="Montserrat" w:hAnsi="Montserrat" w:cs="Montserrat"/>
          <w:color w:val="000000" w:themeColor="text1"/>
        </w:rPr>
        <w:t>нных коэффициента (ИПК). В 2026 году сохраняется прежний порядок зачёта в страховой стаж периодов по уходу за нетрудоспособными людьми. Это время нужно официально зафиксировать, чтобы оно было засчитано при оформлении пенсии. Для этого необходимо подать за</w:t>
      </w:r>
      <w:r>
        <w:rPr>
          <w:rFonts w:ascii="Montserrat" w:hAnsi="Montserrat" w:cs="Montserrat"/>
          <w:color w:val="000000" w:themeColor="text1"/>
        </w:rPr>
        <w:t>явление в клиентские офисы Отделения СФР по Краснодарскому краю до конца 2027 года. Начиная с 2028 года подтвердить прошедшие периоды ухода будет невозможно.</w:t>
      </w:r>
    </w:p>
    <w:p w:rsidR="006B2B6D" w:rsidRDefault="006B2B6D" w:rsidP="004F4E15">
      <w:pPr>
        <w:widowControl w:val="0"/>
        <w:shd w:val="clear" w:color="FFFFFF" w:fill="FFFFFF"/>
        <w:suppressAutoHyphens w:val="0"/>
        <w:jc w:val="both"/>
        <w:rPr>
          <w:rFonts w:ascii="Montserrat" w:hAnsi="Montserrat" w:cs="Montserrat"/>
          <w:color w:val="000000" w:themeColor="text1"/>
        </w:rPr>
      </w:pPr>
    </w:p>
    <w:tbl>
      <w:tblPr>
        <w:tblStyle w:val="afff3"/>
        <w:tblW w:w="9639" w:type="dxa"/>
        <w:tblInd w:w="108" w:type="dxa"/>
        <w:tblLayout w:type="fixed"/>
        <w:tblLook w:val="04A0"/>
      </w:tblPr>
      <w:tblGrid>
        <w:gridCol w:w="9639"/>
      </w:tblGrid>
      <w:tr w:rsidR="006B2B6D" w:rsidTr="004F4E15">
        <w:tc>
          <w:tcPr>
            <w:tcW w:w="9639" w:type="dxa"/>
            <w:tcBorders>
              <w:top w:val="nil"/>
              <w:bottom w:val="nil"/>
              <w:right w:val="nil"/>
            </w:tcBorders>
          </w:tcPr>
          <w:p w:rsidR="006B2B6D" w:rsidRDefault="00B9105B" w:rsidP="004F4E15">
            <w:pPr>
              <w:widowControl w:val="0"/>
              <w:suppressAutoHyphens w:val="0"/>
              <w:jc w:val="both"/>
              <w:rPr>
                <w:rFonts w:ascii="Montserrat" w:hAnsi="Montserrat"/>
                <w:i/>
              </w:rPr>
            </w:pPr>
            <w:r>
              <w:rPr>
                <w:rFonts w:ascii="Montserrat" w:eastAsia="Montserrat" w:hAnsi="Montserrat" w:cs="Montserrat"/>
                <w:i/>
                <w:color w:val="000000" w:themeColor="text1"/>
                <w:highlight w:val="white"/>
                <w:lang w:eastAsia="en-US"/>
              </w:rPr>
              <w:t>«</w:t>
            </w:r>
            <w:r>
              <w:rPr>
                <w:rFonts w:ascii="Montserrat" w:eastAsia="Montserrat" w:hAnsi="Montserrat" w:cs="Montserrat"/>
                <w:i/>
                <w:color w:val="000000" w:themeColor="text1"/>
                <w:lang w:eastAsia="en-US"/>
              </w:rPr>
              <w:t>С 1 января 2027 года вступают в силу новые правила подтверждения ухода за нетрудоспособным челов</w:t>
            </w:r>
            <w:r>
              <w:rPr>
                <w:rFonts w:ascii="Montserrat" w:eastAsia="Montserrat" w:hAnsi="Montserrat" w:cs="Montserrat"/>
                <w:i/>
                <w:color w:val="000000" w:themeColor="text1"/>
                <w:lang w:eastAsia="en-US"/>
              </w:rPr>
              <w:t>еком. Чтобы уход за пожилым или гражданином с инвалидностью был включён в страховой стаж, нужно подать заявление до начала ухода и получить согласие пенсионера. Далее подтверждать уход потребуется ежегодно», — отметил управляющий Отделением СФР по Краснода</w:t>
            </w:r>
            <w:r>
              <w:rPr>
                <w:rFonts w:ascii="Montserrat" w:eastAsia="Montserrat" w:hAnsi="Montserrat" w:cs="Montserrat"/>
                <w:i/>
                <w:color w:val="000000" w:themeColor="text1"/>
                <w:lang w:eastAsia="en-US"/>
              </w:rPr>
              <w:t xml:space="preserve">рскому краю </w:t>
            </w:r>
            <w:r>
              <w:rPr>
                <w:rFonts w:ascii="Montserrat" w:eastAsia="Montserrat" w:hAnsi="Montserrat" w:cs="Montserrat"/>
                <w:b/>
                <w:i/>
                <w:color w:val="000000" w:themeColor="text1"/>
                <w:lang w:eastAsia="en-US"/>
              </w:rPr>
              <w:t>Дмитрий Фурса</w:t>
            </w:r>
            <w:r>
              <w:rPr>
                <w:rFonts w:ascii="Montserrat" w:eastAsia="Montserrat" w:hAnsi="Montserrat" w:cs="Montserrat"/>
                <w:i/>
                <w:color w:val="000000" w:themeColor="text1"/>
                <w:lang w:eastAsia="en-US"/>
              </w:rPr>
              <w:t>.</w:t>
            </w:r>
          </w:p>
        </w:tc>
      </w:tr>
    </w:tbl>
    <w:p w:rsidR="006B2B6D" w:rsidRDefault="006B2B6D" w:rsidP="004F4E15">
      <w:pPr>
        <w:widowControl w:val="0"/>
        <w:shd w:val="clear" w:color="FFFFFF" w:fill="FFFFFF"/>
        <w:suppressAutoHyphens w:val="0"/>
        <w:jc w:val="both"/>
        <w:rPr>
          <w:rFonts w:ascii="Montserrat" w:hAnsi="Montserrat" w:cs="Montserrat"/>
        </w:rPr>
      </w:pPr>
    </w:p>
    <w:p w:rsidR="006B2B6D" w:rsidRDefault="00B9105B" w:rsidP="004F4E15">
      <w:pPr>
        <w:widowControl w:val="0"/>
        <w:shd w:val="clear" w:color="FFFFFF" w:fill="FFFFFF"/>
        <w:suppressAutoHyphens w:val="0"/>
        <w:jc w:val="both"/>
        <w:rPr>
          <w:rFonts w:ascii="Montserrat" w:eastAsia="Montserrat" w:hAnsi="Montserrat" w:cs="Montserrat"/>
          <w:color w:val="000000" w:themeColor="text1"/>
        </w:rPr>
      </w:pPr>
      <w:r>
        <w:rPr>
          <w:rFonts w:ascii="Montserrat" w:eastAsia="Montserrat" w:hAnsi="Montserrat" w:cs="Montserrat"/>
          <w:color w:val="000000" w:themeColor="text1"/>
        </w:rPr>
        <w:t xml:space="preserve">Отдельным направлением поддержки является увеличение фиксированной выплаты к страховой пенсии. В 2026 году при достижении пенсионером возраста 80 лет либо установлении инвалидности I группы размер фиксированной выплаты </w:t>
      </w:r>
      <w:r>
        <w:rPr>
          <w:rFonts w:ascii="Montserrat" w:eastAsia="Montserrat" w:hAnsi="Montserrat" w:cs="Montserrat"/>
          <w:color w:val="000000" w:themeColor="text1"/>
        </w:rPr>
        <w:t>увеличивается на 100 % — на 9,5 тыс. рублей. Назначение выплаты осуществляется в автоматическом режиме, без личного обращения в клиентские офисы регионального Отделения СФР.</w:t>
      </w:r>
    </w:p>
    <w:p w:rsidR="006B2B6D" w:rsidRDefault="006B2B6D" w:rsidP="004F4E15">
      <w:pPr>
        <w:widowControl w:val="0"/>
        <w:shd w:val="clear" w:color="FFFFFF" w:fill="FFFFFF"/>
        <w:suppressAutoHyphens w:val="0"/>
        <w:jc w:val="both"/>
        <w:rPr>
          <w:rFonts w:ascii="Montserrat" w:hAnsi="Montserrat" w:cs="Montserrat"/>
        </w:rPr>
      </w:pPr>
    </w:p>
    <w:p w:rsidR="006B2B6D" w:rsidRDefault="00B9105B" w:rsidP="004F4E15">
      <w:pPr>
        <w:widowControl w:val="0"/>
        <w:shd w:val="clear" w:color="FFFFFF" w:fill="FFFFFF"/>
        <w:suppressAutoHyphens w:val="0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Напомним, что пенсионеры и граждане с инвалидностью подтверждать право на льготы </w:t>
      </w:r>
      <w:r>
        <w:rPr>
          <w:rFonts w:ascii="Montserrat" w:eastAsia="Montserrat" w:hAnsi="Montserrat" w:cs="Montserrat"/>
        </w:rPr>
        <w:t>электронным удостоверением через </w:t>
      </w:r>
      <w:hyperlink r:id="rId7">
        <w:r>
          <w:rPr>
            <w:rStyle w:val="afc"/>
            <w:rFonts w:ascii="Montserrat" w:eastAsia="Montserrat" w:hAnsi="Montserrat" w:cs="Montserrat"/>
          </w:rPr>
          <w:t>мессенджер МАКС</w:t>
        </w:r>
      </w:hyperlink>
      <w:r>
        <w:rPr>
          <w:rFonts w:ascii="Montserrat" w:eastAsia="Montserrat" w:hAnsi="Montserrat" w:cs="Montserrat"/>
        </w:rPr>
        <w:t>. Цифровой документ может использоваться вместо бумажного удостоверения для подтверждения льгот и получения скидок в магазинах.</w:t>
      </w:r>
    </w:p>
    <w:p w:rsidR="006B2B6D" w:rsidRDefault="006B2B6D" w:rsidP="004F4E15">
      <w:pPr>
        <w:widowControl w:val="0"/>
        <w:shd w:val="clear" w:color="FFFFFF" w:fill="FFFFFF"/>
        <w:suppressAutoHyphens w:val="0"/>
        <w:jc w:val="both"/>
        <w:rPr>
          <w:rFonts w:ascii="Montserrat" w:hAnsi="Montserrat" w:cs="Montserrat"/>
        </w:rPr>
      </w:pPr>
    </w:p>
    <w:p w:rsidR="006B2B6D" w:rsidRDefault="00B9105B" w:rsidP="004F4E15">
      <w:pPr>
        <w:widowControl w:val="0"/>
        <w:shd w:val="clear" w:color="FFFFFF" w:fill="FFFFFF"/>
        <w:suppressAutoHyphens w:val="0"/>
        <w:jc w:val="both"/>
        <w:rPr>
          <w:rFonts w:ascii="Montserrat" w:hAnsi="Montserrat" w:cs="Montserrat"/>
        </w:rPr>
      </w:pPr>
      <w:r>
        <w:rPr>
          <w:rFonts w:ascii="Montserrat" w:eastAsia="Montserrat" w:hAnsi="Montserrat" w:cs="Montserrat"/>
          <w:highlight w:val="white"/>
        </w:rPr>
        <w:t xml:space="preserve">Если остались вопросы, </w:t>
      </w:r>
      <w:r>
        <w:rPr>
          <w:rFonts w:ascii="Montserrat" w:eastAsia="Montserrat" w:hAnsi="Montserrat" w:cs="Montserrat"/>
          <w:highlight w:val="white"/>
        </w:rPr>
        <w:t>обратитесь в единый контакт-центр (ЕКЦ): 8 (800) 100-00-01 (звонок бесплатный).</w:t>
      </w:r>
    </w:p>
    <w:p w:rsidR="006B2B6D" w:rsidRDefault="006B2B6D" w:rsidP="004F4E15">
      <w:pPr>
        <w:widowControl w:val="0"/>
        <w:suppressAutoHyphens w:val="0"/>
        <w:jc w:val="both"/>
        <w:rPr>
          <w:rFonts w:ascii="Montserrat" w:hAnsi="Montserrat"/>
          <w:bCs/>
        </w:rPr>
      </w:pPr>
    </w:p>
    <w:p w:rsidR="006B2B6D" w:rsidRDefault="00B9105B" w:rsidP="004F4E15">
      <w:pPr>
        <w:pStyle w:val="affb"/>
        <w:widowControl w:val="0"/>
        <w:suppressAutoHyphens w:val="0"/>
        <w:spacing w:beforeAutospacing="0" w:afterAutospacing="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:rsidR="004F4E15" w:rsidRDefault="004F4E15" w:rsidP="004F4E15">
      <w:pPr>
        <w:pStyle w:val="affb"/>
        <w:widowControl w:val="0"/>
        <w:suppressAutoHyphens w:val="0"/>
        <w:spacing w:beforeAutospacing="0" w:afterAutospacing="0"/>
        <w:jc w:val="center"/>
        <w:rPr>
          <w:rFonts w:ascii="Montserrat" w:hAnsi="Montserrat"/>
          <w:b/>
          <w:color w:val="58595B"/>
        </w:rPr>
      </w:pPr>
    </w:p>
    <w:p w:rsidR="006B2B6D" w:rsidRDefault="00B9105B" w:rsidP="004F4E15">
      <w:pPr>
        <w:pStyle w:val="affb"/>
        <w:widowControl w:val="0"/>
        <w:suppressAutoHyphens w:val="0"/>
        <w:spacing w:beforeAutospacing="0" w:afterAutospacing="0"/>
        <w:jc w:val="center"/>
        <w:rPr>
          <w:rFonts w:asciiTheme="minorHAnsi" w:hAnsiTheme="minorHAnsi"/>
          <w:b/>
          <w:color w:val="488DCD"/>
        </w:rPr>
      </w:pPr>
      <w:r>
        <w:rPr>
          <w:noProof/>
        </w:rPr>
        <w:drawing>
          <wp:inline distT="0" distB="0" distL="0" distR="0">
            <wp:extent cx="306070" cy="306070"/>
            <wp:effectExtent l="0" t="0" r="0" b="0"/>
            <wp:docPr id="2" name="Рисунок 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6070" cy="306070"/>
            <wp:effectExtent l="0" t="0" r="0" b="0"/>
            <wp:docPr id="3" name="Рисунок 1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6070" cy="306070"/>
            <wp:effectExtent l="0" t="0" r="0" b="0"/>
            <wp:docPr id="4" name="Рисунок 13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6070" cy="306070"/>
            <wp:effectExtent l="0" t="0" r="0" b="0"/>
            <wp:docPr id="5" name="Рисунок 14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6070" cy="306070"/>
            <wp:effectExtent l="0" t="0" r="0" b="0"/>
            <wp:docPr id="6" name="Рисунок 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2B6D" w:rsidRDefault="006B2B6D" w:rsidP="004F4E15">
      <w:pPr>
        <w:pStyle w:val="affb"/>
        <w:widowControl w:val="0"/>
        <w:suppressAutoHyphens w:val="0"/>
        <w:spacing w:beforeAutospacing="0" w:afterAutospacing="0"/>
        <w:jc w:val="center"/>
        <w:rPr>
          <w:rFonts w:asciiTheme="minorHAnsi" w:hAnsiTheme="minorHAnsi"/>
          <w:b/>
          <w:color w:val="488DCD"/>
        </w:rPr>
      </w:pPr>
    </w:p>
    <w:p w:rsidR="006B2B6D" w:rsidRPr="004F4E15" w:rsidRDefault="00B9105B" w:rsidP="004F4E15">
      <w:pPr>
        <w:pStyle w:val="affb"/>
        <w:widowControl w:val="0"/>
        <w:suppressAutoHyphens w:val="0"/>
        <w:spacing w:beforeAutospacing="0" w:afterAutospacing="0"/>
        <w:jc w:val="center"/>
        <w:rPr>
          <w:rFonts w:asciiTheme="minorHAnsi" w:hAnsiTheme="minorHAnsi"/>
          <w:b/>
          <w:color w:val="488DCD"/>
          <w:sz w:val="18"/>
          <w:szCs w:val="18"/>
        </w:rPr>
      </w:pPr>
      <w:r w:rsidRPr="004F4E15">
        <w:rPr>
          <w:rFonts w:asciiTheme="minorHAnsi" w:hAnsiTheme="minorHAnsi"/>
          <w:b/>
          <w:color w:val="488DCD"/>
          <w:sz w:val="18"/>
          <w:szCs w:val="18"/>
        </w:rPr>
        <w:t>Отделение Фонда пенсионного и социального страхования Российской Федерации</w:t>
      </w:r>
    </w:p>
    <w:p w:rsidR="006B2B6D" w:rsidRDefault="00B9105B" w:rsidP="004F4E15">
      <w:pPr>
        <w:pStyle w:val="affb"/>
        <w:widowControl w:val="0"/>
        <w:suppressAutoHyphens w:val="0"/>
        <w:spacing w:beforeAutospacing="0" w:afterAutospacing="0"/>
        <w:jc w:val="center"/>
        <w:rPr>
          <w:rFonts w:ascii="Montserrat" w:hAnsi="Montserrat"/>
          <w:b/>
          <w:sz w:val="16"/>
          <w:szCs w:val="16"/>
        </w:rPr>
      </w:pPr>
      <w:r w:rsidRPr="004F4E15">
        <w:rPr>
          <w:rFonts w:asciiTheme="minorHAnsi" w:hAnsiTheme="minorHAnsi"/>
          <w:b/>
          <w:color w:val="488DCD"/>
          <w:sz w:val="18"/>
          <w:szCs w:val="18"/>
        </w:rPr>
        <w:t xml:space="preserve">Руководитель клиентской службы (на </w:t>
      </w:r>
      <w:r w:rsidRPr="004F4E15">
        <w:rPr>
          <w:rFonts w:asciiTheme="minorHAnsi" w:hAnsiTheme="minorHAnsi"/>
          <w:b/>
          <w:color w:val="488DCD"/>
          <w:sz w:val="18"/>
          <w:szCs w:val="18"/>
        </w:rPr>
        <w:t>правах отдела) в Славянском районе Л.А. Скоробогатько</w:t>
      </w:r>
      <w:bookmarkStart w:id="0" w:name="_GoBack"/>
      <w:bookmarkEnd w:id="0"/>
    </w:p>
    <w:sectPr w:rsidR="006B2B6D" w:rsidSect="004F4E15">
      <w:headerReference w:type="default" r:id="rId18"/>
      <w:footerReference w:type="even" r:id="rId19"/>
      <w:footerReference w:type="default" r:id="rId20"/>
      <w:headerReference w:type="first" r:id="rId21"/>
      <w:pgSz w:w="11906" w:h="16838"/>
      <w:pgMar w:top="1134" w:right="1134" w:bottom="1134" w:left="1134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05B" w:rsidRDefault="00B9105B" w:rsidP="006B2B6D">
      <w:r>
        <w:separator/>
      </w:r>
    </w:p>
  </w:endnote>
  <w:endnote w:type="continuationSeparator" w:id="1">
    <w:p w:rsidR="00B9105B" w:rsidRDefault="00B9105B" w:rsidP="006B2B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6D" w:rsidRDefault="006B2B6D">
    <w:pPr>
      <w:pStyle w:val="af1"/>
      <w:ind w:right="360"/>
    </w:pPr>
    <w:r>
      <w:pict>
        <v:rect id="_x0000_s2049" style="position:absolute;margin-left:-38.85pt;margin-top:.05pt;width:1.15pt;height:1.15pt;z-index:251659776;mso-wrap-distance-left:0;mso-wrap-distance-right:0;mso-position-horizontal:right;mso-position-horizontal-relative:margin">
          <v:fill opacity="0"/>
          <v:textbox inset="0,0,0,0">
            <w:txbxContent>
              <w:p w:rsidR="006B2B6D" w:rsidRDefault="006B2B6D">
                <w:pPr>
                  <w:pStyle w:val="af1"/>
                  <w:rPr>
                    <w:rStyle w:val="afa"/>
                  </w:rPr>
                </w:pPr>
                <w:r>
                  <w:rPr>
                    <w:rStyle w:val="afa"/>
                  </w:rPr>
                  <w:fldChar w:fldCharType="begin"/>
                </w:r>
                <w:r w:rsidR="00B9105B">
                  <w:rPr>
                    <w:rStyle w:val="afa"/>
                  </w:rPr>
                  <w:instrText xml:space="preserve"> PAGE </w:instrText>
                </w:r>
                <w:r>
                  <w:rPr>
                    <w:rStyle w:val="afa"/>
                  </w:rPr>
                  <w:fldChar w:fldCharType="separate"/>
                </w:r>
                <w:r w:rsidR="00B9105B">
                  <w:rPr>
                    <w:rStyle w:val="afa"/>
                  </w:rPr>
                  <w:t>0</w:t>
                </w:r>
                <w:r>
                  <w:rPr>
                    <w:rStyle w:val="afa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6D" w:rsidRDefault="006B2B6D">
    <w:pPr>
      <w:pStyle w:val="af1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05B" w:rsidRDefault="00B9105B" w:rsidP="006B2B6D">
      <w:r>
        <w:separator/>
      </w:r>
    </w:p>
  </w:footnote>
  <w:footnote w:type="continuationSeparator" w:id="1">
    <w:p w:rsidR="00B9105B" w:rsidRDefault="00B9105B" w:rsidP="006B2B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f3"/>
      <w:tblW w:w="10342" w:type="dxa"/>
      <w:tblLayout w:type="fixed"/>
      <w:tblLook w:val="04A0"/>
    </w:tblPr>
    <w:tblGrid>
      <w:gridCol w:w="3431"/>
      <w:gridCol w:w="2087"/>
      <w:gridCol w:w="2665"/>
      <w:gridCol w:w="2159"/>
    </w:tblGrid>
    <w:tr w:rsidR="006B2B6D"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 w:rsidR="006B2B6D" w:rsidRDefault="00B9105B">
          <w:pPr>
            <w:pStyle w:val="af"/>
            <w:rPr>
              <w:rFonts w:ascii="Calibri" w:eastAsia="Calibri" w:hAnsi="Calibri"/>
              <w:lang w:eastAsia="en-US"/>
            </w:rPr>
          </w:pPr>
          <w:r>
            <w:rPr>
              <w:rFonts w:ascii="Calibri" w:eastAsia="Calibri" w:hAnsi="Calibri"/>
              <w:noProof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 w:rsidR="006B2B6D" w:rsidRDefault="006B2B6D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:rsidR="006B2B6D" w:rsidRDefault="006B2B6D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 w:rsidR="006B2B6D" w:rsidRDefault="006B2B6D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 w:rsidR="006B2B6D" w:rsidRDefault="006B2B6D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</w:tr>
  </w:tbl>
  <w:p w:rsidR="006B2B6D" w:rsidRDefault="006B2B6D">
    <w:pPr>
      <w:pStyle w:val="af"/>
      <w:rPr>
        <w:lang w:val="en-US"/>
      </w:rPr>
    </w:pPr>
    <w:r w:rsidRPr="006B2B6D">
      <w:rPr>
        <w:lang w:val="en-US"/>
      </w:rPr>
      <w:pict/>
    </w:r>
    <w:r w:rsidRPr="006B2B6D">
      <w:rPr>
        <w:lang w:val="en-US"/>
      </w:rPr>
      <w:pict>
        <v:shape id="Прямоугольник 3" o:spid="_x0000_s2052" type="#_x0000_m2053" style="position:absolute;margin-left:2.85pt;margin-top:1.5pt;width:39.95pt;height:17.75pt;z-index:251656704;mso-wrap-style:square;mso-position-horizontal-relative:page;mso-position-vertical-relative:margin;v-text-anchor:top" coordsize="" o:allowincell="f" path="m,l-127,r,-127l,-127xe" fillcolor="white" stroked="f" strokecolor="#3465a4">
          <v:fill color2="black" o:detectmouseclick="t" type="solid"/>
          <v:stroke joinstyle="round" endcap="flat"/>
          <w10:wrap anchorx="page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f3"/>
      <w:tblW w:w="10173" w:type="dxa"/>
      <w:tblLayout w:type="fixed"/>
      <w:tblLook w:val="04A0"/>
    </w:tblPr>
    <w:tblGrid>
      <w:gridCol w:w="3370"/>
      <w:gridCol w:w="2357"/>
      <w:gridCol w:w="2665"/>
      <w:gridCol w:w="1781"/>
    </w:tblGrid>
    <w:tr w:rsidR="006B2B6D" w:rsidTr="004F4E15">
      <w:tc>
        <w:tcPr>
          <w:tcW w:w="3370" w:type="dxa"/>
          <w:tcBorders>
            <w:top w:val="nil"/>
            <w:left w:val="nil"/>
            <w:bottom w:val="nil"/>
            <w:right w:val="nil"/>
          </w:tcBorders>
        </w:tcPr>
        <w:p w:rsidR="006B2B6D" w:rsidRDefault="00B9105B">
          <w:pPr>
            <w:pStyle w:val="af"/>
            <w:rPr>
              <w:rFonts w:ascii="Calibri" w:eastAsia="Calibri" w:hAnsi="Calibri"/>
              <w:lang w:eastAsia="en-US"/>
            </w:rPr>
          </w:pPr>
          <w:r>
            <w:rPr>
              <w:rFonts w:ascii="Calibri" w:eastAsia="Calibri" w:hAnsi="Calibri"/>
              <w:noProof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 w:rsidR="006B2B6D" w:rsidRDefault="006B2B6D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 w:rsidR="006B2B6D" w:rsidRDefault="006B2B6D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</w:tc>
      <w:tc>
        <w:tcPr>
          <w:tcW w:w="1781" w:type="dxa"/>
          <w:tcBorders>
            <w:top w:val="nil"/>
            <w:left w:val="nil"/>
            <w:bottom w:val="nil"/>
            <w:right w:val="nil"/>
          </w:tcBorders>
        </w:tcPr>
        <w:p w:rsidR="006B2B6D" w:rsidRDefault="006B2B6D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</w:tc>
    </w:tr>
  </w:tbl>
  <w:p w:rsidR="006B2B6D" w:rsidRDefault="006B2B6D">
    <w:pPr>
      <w:pStyle w:val="af"/>
    </w:pPr>
    <w:r>
      <w:pict/>
    </w:r>
    <w:r>
      <w:pict>
        <v:shape id="_x0000_s2050" type="#_x0000_m2051" style="position:absolute;margin-left:4.6pt;margin-top:3.95pt;width:39.95pt;height:17.75pt;z-index:251658752;mso-wrap-style:square;mso-position-horizontal-relative:page;mso-position-vertical-relative:margin;v-text-anchor:top" coordsize="" o:allowincell="f" path="m,l-127,r,-127l,-127xe" fillcolor="white" stroked="f" strokecolor="#3465a4">
          <v:fill color2="black" o:detectmouseclick="t" type="solid"/>
          <v:stroke joinstyle="round" endcap="flat"/>
          <w10:wrap anchorx="page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B2B6D"/>
    <w:rsid w:val="004F4E15"/>
    <w:rsid w:val="006B2B6D"/>
    <w:rsid w:val="00B91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B6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B2B6D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6B2B6D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rsid w:val="006B2B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B2B6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B2B6D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6B2B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6B2B6D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6B2B6D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6B2B6D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qFormat/>
    <w:rsid w:val="006B2B6D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qFormat/>
    <w:rsid w:val="006B2B6D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a0"/>
    <w:uiPriority w:val="9"/>
    <w:qFormat/>
    <w:rsid w:val="006B2B6D"/>
    <w:rPr>
      <w:rFonts w:ascii="Arial" w:eastAsia="Arial" w:hAnsi="Arial" w:cs="Arial"/>
      <w:color w:val="365F91" w:themeColor="accent1" w:themeShade="BF"/>
    </w:rPr>
  </w:style>
  <w:style w:type="character" w:customStyle="1" w:styleId="Heading7Char">
    <w:name w:val="Heading 7 Char"/>
    <w:basedOn w:val="a0"/>
    <w:uiPriority w:val="9"/>
    <w:qFormat/>
    <w:rsid w:val="006B2B6D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qFormat/>
    <w:rsid w:val="006B2B6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qFormat/>
    <w:rsid w:val="006B2B6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qFormat/>
    <w:rsid w:val="006B2B6D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qFormat/>
    <w:rsid w:val="006B2B6D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qFormat/>
    <w:rsid w:val="006B2B6D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qFormat/>
    <w:rsid w:val="006B2B6D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  <w:qFormat/>
    <w:rsid w:val="006B2B6D"/>
  </w:style>
  <w:style w:type="character" w:customStyle="1" w:styleId="FooterChar">
    <w:name w:val="Footer Char"/>
    <w:basedOn w:val="a0"/>
    <w:uiPriority w:val="99"/>
    <w:qFormat/>
    <w:rsid w:val="006B2B6D"/>
  </w:style>
  <w:style w:type="character" w:customStyle="1" w:styleId="FootnoteTextChar">
    <w:name w:val="Footnote Text Char"/>
    <w:basedOn w:val="a0"/>
    <w:uiPriority w:val="99"/>
    <w:semiHidden/>
    <w:qFormat/>
    <w:rsid w:val="006B2B6D"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qFormat/>
    <w:rsid w:val="006B2B6D"/>
    <w:rPr>
      <w:sz w:val="20"/>
      <w:szCs w:val="20"/>
    </w:rPr>
  </w:style>
  <w:style w:type="character" w:customStyle="1" w:styleId="Heading1Char">
    <w:name w:val="Heading 1 Char"/>
    <w:basedOn w:val="a0"/>
    <w:uiPriority w:val="9"/>
    <w:qFormat/>
    <w:rsid w:val="006B2B6D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sid w:val="006B2B6D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sid w:val="006B2B6D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qFormat/>
    <w:rsid w:val="006B2B6D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qFormat/>
    <w:rsid w:val="006B2B6D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qFormat/>
    <w:rsid w:val="006B2B6D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qFormat/>
    <w:rsid w:val="006B2B6D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qFormat/>
    <w:rsid w:val="006B2B6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qFormat/>
    <w:rsid w:val="006B2B6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sid w:val="006B2B6D"/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6B2B6D"/>
    <w:rPr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6B2B6D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6B2B6D"/>
    <w:rPr>
      <w:i/>
      <w:iCs/>
      <w:color w:val="365F9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6B2B6D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6B2B6D"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sid w:val="006B2B6D"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sid w:val="006B2B6D"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sid w:val="006B2B6D"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  <w:qFormat/>
    <w:rsid w:val="006B2B6D"/>
  </w:style>
  <w:style w:type="character" w:customStyle="1" w:styleId="af0">
    <w:name w:val="Нижний колонтитул Знак"/>
    <w:basedOn w:val="a0"/>
    <w:link w:val="af1"/>
    <w:uiPriority w:val="99"/>
    <w:qFormat/>
    <w:rsid w:val="006B2B6D"/>
  </w:style>
  <w:style w:type="character" w:customStyle="1" w:styleId="af2">
    <w:name w:val="Текст сноски Знак"/>
    <w:basedOn w:val="a0"/>
    <w:link w:val="af3"/>
    <w:uiPriority w:val="99"/>
    <w:semiHidden/>
    <w:qFormat/>
    <w:rsid w:val="006B2B6D"/>
    <w:rPr>
      <w:sz w:val="20"/>
      <w:szCs w:val="20"/>
    </w:rPr>
  </w:style>
  <w:style w:type="character" w:customStyle="1" w:styleId="af4">
    <w:name w:val="Символ сноски"/>
    <w:basedOn w:val="a0"/>
    <w:uiPriority w:val="99"/>
    <w:semiHidden/>
    <w:unhideWhenUsed/>
    <w:qFormat/>
    <w:rsid w:val="006B2B6D"/>
    <w:rPr>
      <w:vertAlign w:val="superscript"/>
    </w:rPr>
  </w:style>
  <w:style w:type="character" w:styleId="af5">
    <w:name w:val="footnote reference"/>
    <w:rsid w:val="006B2B6D"/>
    <w:rPr>
      <w:vertAlign w:val="superscript"/>
    </w:rPr>
  </w:style>
  <w:style w:type="character" w:customStyle="1" w:styleId="af6">
    <w:name w:val="Текст концевой сноски Знак"/>
    <w:basedOn w:val="a0"/>
    <w:link w:val="af7"/>
    <w:uiPriority w:val="99"/>
    <w:semiHidden/>
    <w:qFormat/>
    <w:rsid w:val="006B2B6D"/>
    <w:rPr>
      <w:sz w:val="20"/>
      <w:szCs w:val="20"/>
    </w:rPr>
  </w:style>
  <w:style w:type="character" w:customStyle="1" w:styleId="af8">
    <w:name w:val="Символ концевой сноски"/>
    <w:basedOn w:val="a0"/>
    <w:uiPriority w:val="99"/>
    <w:semiHidden/>
    <w:unhideWhenUsed/>
    <w:qFormat/>
    <w:rsid w:val="006B2B6D"/>
    <w:rPr>
      <w:vertAlign w:val="superscript"/>
    </w:rPr>
  </w:style>
  <w:style w:type="character" w:styleId="af9">
    <w:name w:val="endnote reference"/>
    <w:rsid w:val="006B2B6D"/>
    <w:rPr>
      <w:vertAlign w:val="superscript"/>
    </w:rPr>
  </w:style>
  <w:style w:type="character" w:styleId="afa">
    <w:name w:val="page number"/>
    <w:basedOn w:val="a0"/>
    <w:rsid w:val="006B2B6D"/>
  </w:style>
  <w:style w:type="character" w:styleId="afb">
    <w:name w:val="Strong"/>
    <w:uiPriority w:val="22"/>
    <w:qFormat/>
    <w:rsid w:val="006B2B6D"/>
    <w:rPr>
      <w:b/>
      <w:bCs/>
    </w:rPr>
  </w:style>
  <w:style w:type="character" w:styleId="afc">
    <w:name w:val="Hyperlink"/>
    <w:uiPriority w:val="99"/>
    <w:rsid w:val="006B2B6D"/>
    <w:rPr>
      <w:color w:val="0000FF"/>
      <w:u w:val="single"/>
    </w:rPr>
  </w:style>
  <w:style w:type="character" w:styleId="afd">
    <w:name w:val="Emphasis"/>
    <w:qFormat/>
    <w:rsid w:val="006B2B6D"/>
    <w:rPr>
      <w:i/>
      <w:iCs/>
    </w:rPr>
  </w:style>
  <w:style w:type="character" w:customStyle="1" w:styleId="apple-style-span">
    <w:name w:val="apple-style-span"/>
    <w:basedOn w:val="a0"/>
    <w:qFormat/>
    <w:rsid w:val="006B2B6D"/>
  </w:style>
  <w:style w:type="character" w:customStyle="1" w:styleId="apple-converted-space">
    <w:name w:val="apple-converted-space"/>
    <w:basedOn w:val="a0"/>
    <w:qFormat/>
    <w:rsid w:val="006B2B6D"/>
  </w:style>
  <w:style w:type="character" w:styleId="afe">
    <w:name w:val="FollowedHyperlink"/>
    <w:rsid w:val="006B2B6D"/>
    <w:rPr>
      <w:color w:val="800080"/>
      <w:u w:val="single"/>
    </w:rPr>
  </w:style>
  <w:style w:type="character" w:customStyle="1" w:styleId="aff">
    <w:name w:val="Текст документа Знак"/>
    <w:link w:val="aff0"/>
    <w:qFormat/>
    <w:rsid w:val="006B2B6D"/>
    <w:rPr>
      <w:rFonts w:eastAsia="Verdana"/>
      <w:color w:val="000000"/>
      <w:sz w:val="24"/>
      <w:szCs w:val="28"/>
      <w:lang w:bidi="ar-SA"/>
    </w:rPr>
  </w:style>
  <w:style w:type="character" w:customStyle="1" w:styleId="aff1">
    <w:name w:val="Текст Знак"/>
    <w:link w:val="aff2"/>
    <w:qFormat/>
    <w:rsid w:val="006B2B6D"/>
    <w:rPr>
      <w:rFonts w:ascii="Calibri" w:eastAsia="Calibri" w:hAnsi="Calibri"/>
      <w:sz w:val="22"/>
      <w:szCs w:val="21"/>
      <w:lang w:val="ru-RU" w:eastAsia="en-US" w:bidi="ar-SA"/>
    </w:rPr>
  </w:style>
  <w:style w:type="character" w:customStyle="1" w:styleId="text-highlight">
    <w:name w:val="text-highlight"/>
    <w:qFormat/>
    <w:rsid w:val="006B2B6D"/>
  </w:style>
  <w:style w:type="character" w:customStyle="1" w:styleId="60">
    <w:name w:val="Заголовок 6 Знак"/>
    <w:basedOn w:val="a0"/>
    <w:link w:val="6"/>
    <w:semiHidden/>
    <w:qFormat/>
    <w:rsid w:val="006B2B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qFormat/>
    <w:rsid w:val="006B2B6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qFormat/>
    <w:rsid w:val="006B2B6D"/>
    <w:rPr>
      <w:b/>
    </w:rPr>
  </w:style>
  <w:style w:type="character" w:customStyle="1" w:styleId="x-phmenubutton">
    <w:name w:val="x-ph__menu__button"/>
    <w:basedOn w:val="a0"/>
    <w:qFormat/>
    <w:rsid w:val="006B2B6D"/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B2B6D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qFormat/>
    <w:rsid w:val="006B2B6D"/>
  </w:style>
  <w:style w:type="character" w:customStyle="1" w:styleId="matching-text-highlight">
    <w:name w:val="matching-text-highlight"/>
    <w:basedOn w:val="a0"/>
    <w:qFormat/>
    <w:rsid w:val="006B2B6D"/>
  </w:style>
  <w:style w:type="character" w:customStyle="1" w:styleId="23">
    <w:name w:val="Неразрешенное упоминание2"/>
    <w:basedOn w:val="a0"/>
    <w:uiPriority w:val="99"/>
    <w:semiHidden/>
    <w:unhideWhenUsed/>
    <w:qFormat/>
    <w:rsid w:val="006B2B6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6B2B6D"/>
    <w:rPr>
      <w:color w:val="605E5C"/>
      <w:shd w:val="clear" w:color="auto" w:fill="E1DFDD"/>
    </w:rPr>
  </w:style>
  <w:style w:type="paragraph" w:customStyle="1" w:styleId="aff3">
    <w:name w:val="Заголовок"/>
    <w:basedOn w:val="a"/>
    <w:next w:val="aff4"/>
    <w:qFormat/>
    <w:rsid w:val="006B2B6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f4">
    <w:name w:val="Body Text"/>
    <w:basedOn w:val="a"/>
    <w:rsid w:val="006B2B6D"/>
    <w:pPr>
      <w:spacing w:after="120"/>
    </w:pPr>
    <w:rPr>
      <w:lang w:eastAsia="ar-SA"/>
    </w:rPr>
  </w:style>
  <w:style w:type="paragraph" w:styleId="aff5">
    <w:name w:val="List"/>
    <w:basedOn w:val="aff4"/>
    <w:rsid w:val="006B2B6D"/>
    <w:rPr>
      <w:rFonts w:cs="Mangal"/>
    </w:rPr>
  </w:style>
  <w:style w:type="paragraph" w:styleId="aff6">
    <w:name w:val="caption"/>
    <w:basedOn w:val="a"/>
    <w:next w:val="a"/>
    <w:uiPriority w:val="35"/>
    <w:unhideWhenUsed/>
    <w:qFormat/>
    <w:rsid w:val="006B2B6D"/>
    <w:pPr>
      <w:spacing w:after="200"/>
    </w:pPr>
    <w:rPr>
      <w:i/>
      <w:iCs/>
      <w:color w:val="1F497D" w:themeColor="text2"/>
      <w:sz w:val="18"/>
      <w:szCs w:val="18"/>
    </w:rPr>
  </w:style>
  <w:style w:type="paragraph" w:styleId="aff7">
    <w:name w:val="index heading"/>
    <w:basedOn w:val="aff3"/>
    <w:rsid w:val="006B2B6D"/>
  </w:style>
  <w:style w:type="paragraph" w:styleId="a4">
    <w:name w:val="Title"/>
    <w:basedOn w:val="a"/>
    <w:next w:val="a"/>
    <w:link w:val="a3"/>
    <w:uiPriority w:val="10"/>
    <w:qFormat/>
    <w:rsid w:val="006B2B6D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6B2B6D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6B2B6D"/>
    <w:pPr>
      <w:spacing w:before="160"/>
      <w:jc w:val="center"/>
    </w:pPr>
    <w:rPr>
      <w:i/>
      <w:iCs/>
      <w:color w:val="404040" w:themeColor="text1" w:themeTint="BF"/>
    </w:rPr>
  </w:style>
  <w:style w:type="paragraph" w:styleId="a9">
    <w:name w:val="Intense Quote"/>
    <w:basedOn w:val="a"/>
    <w:next w:val="a"/>
    <w:link w:val="a8"/>
    <w:uiPriority w:val="30"/>
    <w:qFormat/>
    <w:rsid w:val="006B2B6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af3">
    <w:name w:val="footnote text"/>
    <w:basedOn w:val="a"/>
    <w:link w:val="af2"/>
    <w:uiPriority w:val="99"/>
    <w:semiHidden/>
    <w:unhideWhenUsed/>
    <w:rsid w:val="006B2B6D"/>
    <w:rPr>
      <w:sz w:val="20"/>
      <w:szCs w:val="20"/>
    </w:rPr>
  </w:style>
  <w:style w:type="paragraph" w:styleId="af7">
    <w:name w:val="endnote text"/>
    <w:basedOn w:val="a"/>
    <w:link w:val="af6"/>
    <w:uiPriority w:val="99"/>
    <w:semiHidden/>
    <w:unhideWhenUsed/>
    <w:rsid w:val="006B2B6D"/>
    <w:rPr>
      <w:sz w:val="20"/>
      <w:szCs w:val="20"/>
    </w:rPr>
  </w:style>
  <w:style w:type="paragraph" w:styleId="12">
    <w:name w:val="toc 1"/>
    <w:basedOn w:val="a"/>
    <w:next w:val="a"/>
    <w:uiPriority w:val="39"/>
    <w:unhideWhenUsed/>
    <w:rsid w:val="006B2B6D"/>
    <w:pPr>
      <w:spacing w:after="100"/>
    </w:pPr>
  </w:style>
  <w:style w:type="paragraph" w:styleId="24">
    <w:name w:val="toc 2"/>
    <w:basedOn w:val="a"/>
    <w:next w:val="a"/>
    <w:uiPriority w:val="39"/>
    <w:unhideWhenUsed/>
    <w:rsid w:val="006B2B6D"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rsid w:val="006B2B6D"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rsid w:val="006B2B6D"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rsid w:val="006B2B6D"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rsid w:val="006B2B6D"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rsid w:val="006B2B6D"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rsid w:val="006B2B6D"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rsid w:val="006B2B6D"/>
    <w:pPr>
      <w:spacing w:after="100"/>
      <w:ind w:left="1760"/>
    </w:pPr>
  </w:style>
  <w:style w:type="paragraph" w:styleId="aff8">
    <w:name w:val="TOC Heading"/>
    <w:uiPriority w:val="39"/>
    <w:unhideWhenUsed/>
    <w:qFormat/>
    <w:rsid w:val="006B2B6D"/>
  </w:style>
  <w:style w:type="paragraph" w:styleId="aff9">
    <w:name w:val="table of figures"/>
    <w:basedOn w:val="a"/>
    <w:next w:val="a"/>
    <w:uiPriority w:val="99"/>
    <w:unhideWhenUsed/>
    <w:rsid w:val="006B2B6D"/>
  </w:style>
  <w:style w:type="paragraph" w:customStyle="1" w:styleId="HeaderandFooter">
    <w:name w:val="Header and Footer"/>
    <w:basedOn w:val="a"/>
    <w:qFormat/>
    <w:rsid w:val="006B2B6D"/>
  </w:style>
  <w:style w:type="paragraph" w:styleId="af">
    <w:name w:val="header"/>
    <w:basedOn w:val="a"/>
    <w:link w:val="ae"/>
    <w:rsid w:val="006B2B6D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rsid w:val="006B2B6D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fa">
    <w:name w:val="Balloon Text"/>
    <w:basedOn w:val="a"/>
    <w:semiHidden/>
    <w:qFormat/>
    <w:rsid w:val="006B2B6D"/>
    <w:rPr>
      <w:rFonts w:ascii="Tahoma" w:hAnsi="Tahoma" w:cs="Tahoma"/>
      <w:sz w:val="16"/>
      <w:szCs w:val="16"/>
    </w:rPr>
  </w:style>
  <w:style w:type="paragraph" w:styleId="affb">
    <w:name w:val="Normal (Web)"/>
    <w:basedOn w:val="a"/>
    <w:uiPriority w:val="99"/>
    <w:qFormat/>
    <w:rsid w:val="006B2B6D"/>
    <w:pPr>
      <w:spacing w:beforeAutospacing="1" w:afterAutospacing="1"/>
    </w:pPr>
  </w:style>
  <w:style w:type="paragraph" w:styleId="25">
    <w:name w:val="Body Text Indent 2"/>
    <w:basedOn w:val="a"/>
    <w:qFormat/>
    <w:rsid w:val="006B2B6D"/>
    <w:pPr>
      <w:ind w:firstLine="709"/>
      <w:jc w:val="both"/>
    </w:pPr>
  </w:style>
  <w:style w:type="paragraph" w:styleId="affc">
    <w:name w:val="Body Text Indent"/>
    <w:basedOn w:val="a"/>
    <w:rsid w:val="006B2B6D"/>
    <w:pPr>
      <w:spacing w:after="120"/>
      <w:ind w:left="283"/>
    </w:pPr>
  </w:style>
  <w:style w:type="paragraph" w:customStyle="1" w:styleId="affd">
    <w:name w:val="Знак"/>
    <w:basedOn w:val="a"/>
    <w:qFormat/>
    <w:rsid w:val="006B2B6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e">
    <w:name w:val="Document Map"/>
    <w:basedOn w:val="a"/>
    <w:semiHidden/>
    <w:qFormat/>
    <w:rsid w:val="006B2B6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0">
    <w:name w:val="Текст документа"/>
    <w:basedOn w:val="affb"/>
    <w:link w:val="aff"/>
    <w:qFormat/>
    <w:rsid w:val="006B2B6D"/>
    <w:pPr>
      <w:jc w:val="both"/>
    </w:pPr>
    <w:rPr>
      <w:rFonts w:eastAsia="Verdana"/>
      <w:color w:val="000000"/>
      <w:szCs w:val="28"/>
    </w:rPr>
  </w:style>
  <w:style w:type="paragraph" w:styleId="aff2">
    <w:name w:val="Plain Text"/>
    <w:basedOn w:val="a"/>
    <w:link w:val="aff1"/>
    <w:unhideWhenUsed/>
    <w:qFormat/>
    <w:rsid w:val="006B2B6D"/>
    <w:rPr>
      <w:rFonts w:ascii="Calibri" w:eastAsia="Calibri" w:hAnsi="Calibri"/>
      <w:sz w:val="22"/>
      <w:szCs w:val="21"/>
      <w:lang w:eastAsia="en-US"/>
    </w:rPr>
  </w:style>
  <w:style w:type="paragraph" w:styleId="afff">
    <w:name w:val="List Paragraph"/>
    <w:basedOn w:val="a"/>
    <w:qFormat/>
    <w:rsid w:val="006B2B6D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fff0">
    <w:name w:val="No Spacing"/>
    <w:uiPriority w:val="1"/>
    <w:qFormat/>
    <w:rsid w:val="006B2B6D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6B2B6D"/>
    <w:rPr>
      <w:color w:val="00000A"/>
      <w:sz w:val="24"/>
      <w:szCs w:val="24"/>
    </w:rPr>
  </w:style>
  <w:style w:type="paragraph" w:customStyle="1" w:styleId="mb-5">
    <w:name w:val="mb-5"/>
    <w:basedOn w:val="a"/>
    <w:qFormat/>
    <w:rsid w:val="006B2B6D"/>
    <w:pPr>
      <w:spacing w:beforeAutospacing="1" w:afterAutospacing="1"/>
    </w:pPr>
  </w:style>
  <w:style w:type="paragraph" w:customStyle="1" w:styleId="afff1">
    <w:name w:val="Содержимое врезки"/>
    <w:basedOn w:val="a"/>
    <w:qFormat/>
    <w:rsid w:val="006B2B6D"/>
  </w:style>
  <w:style w:type="numbering" w:customStyle="1" w:styleId="afff2">
    <w:name w:val="Без списка"/>
    <w:uiPriority w:val="99"/>
    <w:semiHidden/>
    <w:unhideWhenUsed/>
    <w:qFormat/>
    <w:rsid w:val="006B2B6D"/>
  </w:style>
  <w:style w:type="table" w:customStyle="1" w:styleId="PlainTable1">
    <w:name w:val="Plain Table 1"/>
    <w:basedOn w:val="a1"/>
    <w:uiPriority w:val="59"/>
    <w:rsid w:val="006B2B6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B2B6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2">
    <w:name w:val="Grid Table 2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6B2B6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B2B6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TableGridLight">
    <w:name w:val="Table Grid Light"/>
    <w:basedOn w:val="a1"/>
    <w:uiPriority w:val="59"/>
    <w:rsid w:val="006B2B6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6B2B6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6B2B6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B2B6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B2B6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B2B6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B2B6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B2B6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B2B6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B2B6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B2B6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B2B6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B2B6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B2B6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B2B6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B2B6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B2B6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B2B6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B2B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6B2B6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f3">
    <w:name w:val="Table Grid"/>
    <w:basedOn w:val="a1"/>
    <w:uiPriority w:val="59"/>
    <w:rsid w:val="006B2B6D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sfr_krasnodarskiykray" TargetMode="Externa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max.ru/digitalid_bot?startapp" TargetMode="External"/><Relationship Id="rId12" Type="http://schemas.openxmlformats.org/officeDocument/2006/relationships/hyperlink" Target="https://ok.ru/sfr.krasnodarskiykray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dzen.ru/sfr_krasnodarskiykray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https://vk.ru/sfr.krasnodarskiykray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t.me/sfr_krasnodarskiykray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25E90-4C94-42D0-8536-E1C218904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1956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1</cp:lastModifiedBy>
  <cp:revision>2</cp:revision>
  <dcterms:created xsi:type="dcterms:W3CDTF">2026-09-30T08:11:00Z</dcterms:created>
  <dcterms:modified xsi:type="dcterms:W3CDTF">2026-10-15T16:01:00Z</dcterms:modified>
</cp:coreProperties>
</file>