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9A" w:rsidRDefault="00332A8A" w:rsidP="005A57E5">
      <w:pPr>
        <w:pStyle w:val="3"/>
        <w:spacing w:before="0" w:after="0"/>
      </w:pPr>
      <w:r>
        <w:rPr>
          <w:rFonts w:ascii="Montserrat" w:hAnsi="Montserrat"/>
          <w:b w:val="0"/>
          <w:sz w:val="16"/>
          <w:szCs w:val="16"/>
        </w:rPr>
        <w:t>09.06.2026</w:t>
      </w:r>
    </w:p>
    <w:p w:rsidR="00BB079A" w:rsidRDefault="00BB079A" w:rsidP="005A57E5">
      <w:pPr>
        <w:jc w:val="both"/>
        <w:rPr>
          <w:rFonts w:ascii="Montserrat" w:hAnsi="Montserrat"/>
          <w:b/>
        </w:rPr>
      </w:pPr>
    </w:p>
    <w:p w:rsidR="00BB079A" w:rsidRDefault="00332A8A" w:rsidP="005A57E5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18 тысяч кубанских семей получают ежемесячную выплату на детей до 3 лет из средств материнского капитала</w:t>
      </w:r>
    </w:p>
    <w:p w:rsidR="00BB079A" w:rsidRDefault="00BB079A" w:rsidP="005A57E5">
      <w:pPr>
        <w:jc w:val="both"/>
        <w:rPr>
          <w:rFonts w:ascii="Montserrat" w:hAnsi="Montserrat"/>
        </w:rPr>
      </w:pPr>
    </w:p>
    <w:p w:rsidR="00BB079A" w:rsidRDefault="00332A8A" w:rsidP="005A57E5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Право на выплату имеют семьи, чей среднедушевой доход не превышает двух прожиточных минимумов на человека. В 2026 году в Краснодарском крае этот порог составляет 36 362 рубля. При расчёте учитываются доходы за 12 месяцев, предшествующих месяцу подачи заявления.</w:t>
      </w:r>
    </w:p>
    <w:p w:rsidR="00BB079A" w:rsidRDefault="00BB079A" w:rsidP="005A57E5">
      <w:pPr>
        <w:jc w:val="both"/>
        <w:rPr>
          <w:rFonts w:ascii="Montserrat" w:hAnsi="Montserrat"/>
          <w:bCs/>
        </w:rPr>
      </w:pPr>
    </w:p>
    <w:p w:rsidR="00BB079A" w:rsidRDefault="00332A8A" w:rsidP="005A57E5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Размер ежемесячной выплаты соответствует одному прожиточному минимуму на ребёнка в регионе — на Кубани он составляет 17,6 тыс. рублей. Выплата назначается на 12 месяцев. По истечении этого срока родители вправе подать новое заявление на продление выплаты.</w:t>
      </w:r>
    </w:p>
    <w:p w:rsidR="00BB079A" w:rsidRDefault="00BB079A" w:rsidP="005A57E5">
      <w:pPr>
        <w:jc w:val="both"/>
        <w:rPr>
          <w:rFonts w:ascii="Montserrat" w:hAnsi="Montserrat"/>
          <w:bCs/>
        </w:rPr>
      </w:pPr>
    </w:p>
    <w:p w:rsidR="00BB079A" w:rsidRDefault="00332A8A" w:rsidP="005A57E5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Семьи, обратившиеся за назначением выплаты в течение полугода после рождения малыша, могут получить средства за весь период, начиная с месяца рождения ребёнка. В остальных случаях подать заявление на выплату можно в любое время до достижения ребёнком трёхлетнего возраста, а получать средства — с месяца подачи заявления.</w:t>
      </w:r>
    </w:p>
    <w:p w:rsidR="00BB079A" w:rsidRDefault="00BB079A" w:rsidP="005A57E5">
      <w:pPr>
        <w:jc w:val="both"/>
        <w:rPr>
          <w:rFonts w:ascii="Montserrat" w:hAnsi="Montserrat"/>
          <w:bCs/>
        </w:rPr>
      </w:pPr>
    </w:p>
    <w:p w:rsidR="00BB079A" w:rsidRDefault="00332A8A" w:rsidP="005A57E5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Подать заявление на назначение выплаты можно дистанционно — на портале Госуслуг или лично — в клиентской службе Отделения СФР по Краснодарскому краю или в МФЦ.</w:t>
      </w:r>
    </w:p>
    <w:p w:rsidR="00BB079A" w:rsidRDefault="00BB079A" w:rsidP="005A57E5">
      <w:pPr>
        <w:jc w:val="both"/>
        <w:rPr>
          <w:rFonts w:ascii="Montserrat" w:hAnsi="Montserrat"/>
          <w:bCs/>
        </w:rPr>
      </w:pPr>
    </w:p>
    <w:tbl>
      <w:tblPr>
        <w:tblStyle w:val="afff3"/>
        <w:tblW w:w="9639" w:type="dxa"/>
        <w:tblInd w:w="108" w:type="dxa"/>
        <w:tblLayout w:type="fixed"/>
        <w:tblLook w:val="04A0"/>
      </w:tblPr>
      <w:tblGrid>
        <w:gridCol w:w="9639"/>
      </w:tblGrid>
      <w:tr w:rsidR="00BB079A" w:rsidTr="006410C1">
        <w:tc>
          <w:tcPr>
            <w:tcW w:w="9639" w:type="dxa"/>
            <w:tcBorders>
              <w:top w:val="nil"/>
              <w:bottom w:val="nil"/>
              <w:right w:val="nil"/>
            </w:tcBorders>
          </w:tcPr>
          <w:p w:rsidR="00BB079A" w:rsidRDefault="00332A8A" w:rsidP="005A57E5">
            <w:pPr>
              <w:jc w:val="both"/>
              <w:rPr>
                <w:rFonts w:ascii="Montserrat" w:hAnsi="Montserrat"/>
                <w:bCs/>
                <w:i/>
                <w:iCs/>
              </w:rPr>
            </w:pPr>
            <w:r>
              <w:rPr>
                <w:rFonts w:ascii="Montserrat" w:eastAsia="Calibri" w:hAnsi="Montserrat"/>
                <w:bCs/>
                <w:i/>
                <w:iCs/>
              </w:rPr>
              <w:t>«</w:t>
            </w:r>
            <w:r>
              <w:rPr>
                <w:rFonts w:ascii="Montserrat" w:eastAsia="Calibri" w:hAnsi="Montserrat"/>
                <w:color w:val="212121"/>
                <w:shd w:val="clear" w:color="auto" w:fill="FFFFFF"/>
              </w:rPr>
              <w:t>Наша задача — поддержать семьи с детьми, обеспечить их необходимыми средствами на период раннего детства. Важно, чтобы выплаты были доступны и понятны для каждого родителя</w:t>
            </w:r>
            <w:r>
              <w:rPr>
                <w:rFonts w:ascii="Montserrat" w:eastAsia="Calibri" w:hAnsi="Montserrat"/>
                <w:bCs/>
                <w:i/>
                <w:iCs/>
              </w:rPr>
              <w:t xml:space="preserve">», — </w:t>
            </w:r>
            <w:r>
              <w:rPr>
                <w:rFonts w:ascii="Montserrat" w:eastAsia="Calibri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>
              <w:rPr>
                <w:rFonts w:ascii="Montserrat" w:eastAsia="Calibri" w:hAnsi="Montserrat"/>
                <w:bCs/>
                <w:i/>
                <w:iCs/>
              </w:rPr>
              <w:t>.</w:t>
            </w:r>
          </w:p>
        </w:tc>
      </w:tr>
    </w:tbl>
    <w:p w:rsidR="00BB079A" w:rsidRDefault="00BB079A" w:rsidP="005A57E5">
      <w:pPr>
        <w:jc w:val="both"/>
        <w:rPr>
          <w:rFonts w:ascii="Montserrat" w:hAnsi="Montserrat"/>
          <w:bCs/>
        </w:rPr>
      </w:pPr>
    </w:p>
    <w:p w:rsidR="00BB079A" w:rsidRDefault="00332A8A" w:rsidP="005A57E5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7">
        <w:r>
          <w:rPr>
            <w:rStyle w:val="afc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BB079A" w:rsidRDefault="00BB079A" w:rsidP="005A57E5">
      <w:pPr>
        <w:jc w:val="both"/>
        <w:rPr>
          <w:rFonts w:ascii="Montserrat" w:hAnsi="Montserrat"/>
        </w:rPr>
      </w:pPr>
    </w:p>
    <w:p w:rsidR="00BB079A" w:rsidRDefault="00332A8A" w:rsidP="005A57E5">
      <w:pPr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BB079A" w:rsidRDefault="00BB079A" w:rsidP="005A57E5">
      <w:pPr>
        <w:jc w:val="both"/>
        <w:rPr>
          <w:rFonts w:ascii="Montserrat" w:hAnsi="Montserrat"/>
          <w:bCs/>
        </w:rPr>
      </w:pPr>
    </w:p>
    <w:p w:rsidR="00BB079A" w:rsidRDefault="00BB079A" w:rsidP="005A57E5">
      <w:pPr>
        <w:jc w:val="both"/>
        <w:rPr>
          <w:rFonts w:ascii="Montserrat" w:hAnsi="Montserrat"/>
          <w:bCs/>
        </w:rPr>
      </w:pPr>
    </w:p>
    <w:p w:rsidR="00BB079A" w:rsidRDefault="00332A8A" w:rsidP="005A57E5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5A57E5" w:rsidRDefault="005A57E5" w:rsidP="005A57E5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BB079A" w:rsidRDefault="00332A8A" w:rsidP="005A57E5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79A" w:rsidRDefault="00BB079A" w:rsidP="005A57E5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BB079A" w:rsidRPr="005A57E5" w:rsidRDefault="00332A8A" w:rsidP="005A57E5">
      <w:pPr>
        <w:pStyle w:val="affb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5A57E5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страхования Российской Федерации</w:t>
      </w:r>
    </w:p>
    <w:p w:rsidR="00BB079A" w:rsidRPr="005A57E5" w:rsidRDefault="00332A8A" w:rsidP="005A57E5">
      <w:pPr>
        <w:pStyle w:val="affb"/>
        <w:spacing w:beforeAutospacing="0" w:afterAutospacing="0"/>
        <w:jc w:val="center"/>
        <w:rPr>
          <w:rFonts w:ascii="Montserrat" w:hAnsi="Montserrat"/>
          <w:b/>
          <w:sz w:val="18"/>
          <w:szCs w:val="18"/>
        </w:rPr>
      </w:pPr>
      <w:r w:rsidRPr="005A57E5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BB079A" w:rsidRPr="005A57E5" w:rsidSect="005A57E5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9E1" w:rsidRDefault="00A569E1" w:rsidP="00BB079A">
      <w:r>
        <w:separator/>
      </w:r>
    </w:p>
  </w:endnote>
  <w:endnote w:type="continuationSeparator" w:id="1">
    <w:p w:rsidR="00A569E1" w:rsidRDefault="00A569E1" w:rsidP="00BB0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9A" w:rsidRDefault="00D57F24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BB079A" w:rsidRDefault="00D57F24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332A8A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332A8A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9A" w:rsidRDefault="00BB079A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9E1" w:rsidRDefault="00A569E1" w:rsidP="00BB079A">
      <w:r>
        <w:separator/>
      </w:r>
    </w:p>
  </w:footnote>
  <w:footnote w:type="continuationSeparator" w:id="1">
    <w:p w:rsidR="00A569E1" w:rsidRDefault="00A569E1" w:rsidP="00BB0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BB079A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BB079A" w:rsidRDefault="00332A8A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BB079A" w:rsidRDefault="00BB079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BB079A" w:rsidRDefault="00BB079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B079A" w:rsidRDefault="00BB079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BB079A" w:rsidRDefault="00BB079A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BB079A" w:rsidRDefault="00D57F24">
    <w:pPr>
      <w:pStyle w:val="af"/>
      <w:rPr>
        <w:lang w:val="en-US"/>
      </w:rPr>
    </w:pPr>
    <w:r w:rsidRPr="00D57F24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747" w:type="dxa"/>
      <w:tblLayout w:type="fixed"/>
      <w:tblLook w:val="04A0"/>
    </w:tblPr>
    <w:tblGrid>
      <w:gridCol w:w="3370"/>
      <w:gridCol w:w="2357"/>
      <w:gridCol w:w="2665"/>
      <w:gridCol w:w="1355"/>
    </w:tblGrid>
    <w:tr w:rsidR="00BB079A" w:rsidTr="005A57E5">
      <w:tc>
        <w:tcPr>
          <w:tcW w:w="3370" w:type="dxa"/>
          <w:tcBorders>
            <w:top w:val="nil"/>
            <w:left w:val="nil"/>
            <w:bottom w:val="nil"/>
            <w:right w:val="nil"/>
          </w:tcBorders>
        </w:tcPr>
        <w:p w:rsidR="00BB079A" w:rsidRDefault="00332A8A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BB079A" w:rsidRDefault="00BB079A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BB079A" w:rsidRDefault="00BB079A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BB079A" w:rsidRDefault="00BB079A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BB079A" w:rsidRDefault="00D57F24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079A"/>
    <w:rsid w:val="00332A8A"/>
    <w:rsid w:val="005A57E5"/>
    <w:rsid w:val="006410C1"/>
    <w:rsid w:val="00A569E1"/>
    <w:rsid w:val="00BB079A"/>
    <w:rsid w:val="00D5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079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B079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BB07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B07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079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B079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B079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BB079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BB079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BB079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BB079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BB079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BB079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BB079A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BB079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BB079A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BB079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BB079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BB079A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B079A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B079A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B079A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B079A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BB079A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BB079A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BB079A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BB079A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BB079A"/>
  </w:style>
  <w:style w:type="character" w:customStyle="1" w:styleId="af0">
    <w:name w:val="Нижний колонтитул Знак"/>
    <w:basedOn w:val="a0"/>
    <w:link w:val="af1"/>
    <w:uiPriority w:val="99"/>
    <w:qFormat/>
    <w:rsid w:val="00BB079A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BB079A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BB079A"/>
    <w:rPr>
      <w:vertAlign w:val="superscript"/>
    </w:rPr>
  </w:style>
  <w:style w:type="character" w:styleId="af5">
    <w:name w:val="footnote reference"/>
    <w:rsid w:val="00BB079A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BB079A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BB079A"/>
    <w:rPr>
      <w:vertAlign w:val="superscript"/>
    </w:rPr>
  </w:style>
  <w:style w:type="character" w:styleId="af9">
    <w:name w:val="endnote reference"/>
    <w:rsid w:val="00BB079A"/>
    <w:rPr>
      <w:vertAlign w:val="superscript"/>
    </w:rPr>
  </w:style>
  <w:style w:type="character" w:styleId="afa">
    <w:name w:val="page number"/>
    <w:basedOn w:val="a0"/>
    <w:rsid w:val="00BB079A"/>
  </w:style>
  <w:style w:type="character" w:styleId="afb">
    <w:name w:val="Strong"/>
    <w:uiPriority w:val="22"/>
    <w:qFormat/>
    <w:rsid w:val="00BB079A"/>
    <w:rPr>
      <w:b/>
      <w:bCs/>
    </w:rPr>
  </w:style>
  <w:style w:type="character" w:styleId="afc">
    <w:name w:val="Hyperlink"/>
    <w:uiPriority w:val="99"/>
    <w:rsid w:val="00BB079A"/>
    <w:rPr>
      <w:color w:val="0000FF"/>
      <w:u w:val="single"/>
    </w:rPr>
  </w:style>
  <w:style w:type="character" w:styleId="afd">
    <w:name w:val="Emphasis"/>
    <w:qFormat/>
    <w:rsid w:val="00BB079A"/>
    <w:rPr>
      <w:i/>
      <w:iCs/>
    </w:rPr>
  </w:style>
  <w:style w:type="character" w:customStyle="1" w:styleId="apple-style-span">
    <w:name w:val="apple-style-span"/>
    <w:basedOn w:val="a0"/>
    <w:qFormat/>
    <w:rsid w:val="00BB079A"/>
  </w:style>
  <w:style w:type="character" w:customStyle="1" w:styleId="apple-converted-space">
    <w:name w:val="apple-converted-space"/>
    <w:basedOn w:val="a0"/>
    <w:qFormat/>
    <w:rsid w:val="00BB079A"/>
  </w:style>
  <w:style w:type="character" w:styleId="afe">
    <w:name w:val="FollowedHyperlink"/>
    <w:rsid w:val="00BB079A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BB079A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BB079A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BB079A"/>
  </w:style>
  <w:style w:type="character" w:customStyle="1" w:styleId="60">
    <w:name w:val="Заголовок 6 Знак"/>
    <w:basedOn w:val="a0"/>
    <w:link w:val="6"/>
    <w:semiHidden/>
    <w:qFormat/>
    <w:rsid w:val="00BB0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BB07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B079A"/>
    <w:rPr>
      <w:b/>
    </w:rPr>
  </w:style>
  <w:style w:type="character" w:customStyle="1" w:styleId="x-phmenubutton">
    <w:name w:val="x-ph__menu__button"/>
    <w:basedOn w:val="a0"/>
    <w:qFormat/>
    <w:rsid w:val="00BB079A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BB079A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BB079A"/>
  </w:style>
  <w:style w:type="character" w:customStyle="1" w:styleId="matching-text-highlight">
    <w:name w:val="matching-text-highlight"/>
    <w:basedOn w:val="a0"/>
    <w:qFormat/>
    <w:rsid w:val="00BB079A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BB07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BB079A"/>
    <w:pPr>
      <w:spacing w:after="120"/>
    </w:pPr>
    <w:rPr>
      <w:lang w:eastAsia="ar-SA"/>
    </w:rPr>
  </w:style>
  <w:style w:type="paragraph" w:styleId="aff5">
    <w:name w:val="List"/>
    <w:basedOn w:val="aff4"/>
    <w:rsid w:val="00BB079A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BB079A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BB079A"/>
  </w:style>
  <w:style w:type="paragraph" w:styleId="a4">
    <w:name w:val="Title"/>
    <w:basedOn w:val="a"/>
    <w:next w:val="a"/>
    <w:link w:val="a3"/>
    <w:uiPriority w:val="10"/>
    <w:qFormat/>
    <w:rsid w:val="00BB079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BB079A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B079A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BB07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BB079A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BB079A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BB079A"/>
    <w:pPr>
      <w:spacing w:after="100"/>
    </w:pPr>
  </w:style>
  <w:style w:type="paragraph" w:styleId="24">
    <w:name w:val="toc 2"/>
    <w:basedOn w:val="a"/>
    <w:next w:val="a"/>
    <w:uiPriority w:val="39"/>
    <w:unhideWhenUsed/>
    <w:rsid w:val="00BB079A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BB079A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BB079A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BB079A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BB079A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BB079A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BB079A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BB079A"/>
    <w:pPr>
      <w:spacing w:after="100"/>
      <w:ind w:left="1760"/>
    </w:pPr>
  </w:style>
  <w:style w:type="paragraph" w:styleId="aff8">
    <w:name w:val="TOC Heading"/>
    <w:uiPriority w:val="39"/>
    <w:unhideWhenUsed/>
    <w:qFormat/>
    <w:rsid w:val="00BB079A"/>
  </w:style>
  <w:style w:type="paragraph" w:styleId="aff9">
    <w:name w:val="table of figures"/>
    <w:basedOn w:val="a"/>
    <w:next w:val="a"/>
    <w:uiPriority w:val="99"/>
    <w:unhideWhenUsed/>
    <w:rsid w:val="00BB079A"/>
  </w:style>
  <w:style w:type="paragraph" w:customStyle="1" w:styleId="HeaderandFooter">
    <w:name w:val="Header and Footer"/>
    <w:basedOn w:val="a"/>
    <w:qFormat/>
    <w:rsid w:val="00BB079A"/>
  </w:style>
  <w:style w:type="paragraph" w:styleId="af">
    <w:name w:val="header"/>
    <w:basedOn w:val="a"/>
    <w:link w:val="ae"/>
    <w:rsid w:val="00BB079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BB079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BB079A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BB079A"/>
    <w:pPr>
      <w:spacing w:beforeAutospacing="1" w:afterAutospacing="1"/>
    </w:pPr>
  </w:style>
  <w:style w:type="paragraph" w:styleId="25">
    <w:name w:val="Body Text Indent 2"/>
    <w:basedOn w:val="a"/>
    <w:qFormat/>
    <w:rsid w:val="00BB079A"/>
    <w:pPr>
      <w:ind w:firstLine="709"/>
      <w:jc w:val="both"/>
    </w:pPr>
  </w:style>
  <w:style w:type="paragraph" w:styleId="affc">
    <w:name w:val="Body Text Indent"/>
    <w:basedOn w:val="a"/>
    <w:rsid w:val="00BB079A"/>
    <w:pPr>
      <w:spacing w:after="120"/>
      <w:ind w:left="283"/>
    </w:pPr>
  </w:style>
  <w:style w:type="paragraph" w:customStyle="1" w:styleId="affd">
    <w:name w:val="Знак"/>
    <w:basedOn w:val="a"/>
    <w:qFormat/>
    <w:rsid w:val="00BB0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BB07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BB079A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BB079A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BB079A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BB07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BB079A"/>
  </w:style>
  <w:style w:type="numbering" w:customStyle="1" w:styleId="afff2">
    <w:name w:val="Без списка"/>
    <w:uiPriority w:val="99"/>
    <w:semiHidden/>
    <w:unhideWhenUsed/>
    <w:qFormat/>
    <w:rsid w:val="00BB079A"/>
  </w:style>
  <w:style w:type="table" w:customStyle="1" w:styleId="TableGridLight">
    <w:name w:val="Table Grid Light"/>
    <w:basedOn w:val="a1"/>
    <w:uiPriority w:val="59"/>
    <w:rsid w:val="00BB07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B079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B079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07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079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B079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07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BB079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BB079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max.ru/digitalid_bot?startapp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05EBB-0A85-4BFA-AF63-B8D15D2B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2026-06-11T15:58:00Z</cp:lastPrinted>
  <dcterms:created xsi:type="dcterms:W3CDTF">2026-06-08T11:50:00Z</dcterms:created>
  <dcterms:modified xsi:type="dcterms:W3CDTF">2026-07-12T13:52:00Z</dcterms:modified>
  <dc:language>ru-RU</dc:language>
</cp:coreProperties>
</file>