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2A" w:rsidRDefault="00107B20" w:rsidP="00DE4ADC">
      <w:pPr>
        <w:pStyle w:val="3"/>
        <w:spacing w:before="0" w:after="0"/>
      </w:pPr>
      <w:r>
        <w:rPr>
          <w:rFonts w:ascii="Montserrat" w:hAnsi="Montserrat"/>
          <w:b w:val="0"/>
          <w:sz w:val="16"/>
          <w:szCs w:val="16"/>
        </w:rPr>
        <w:t>10.06.2026</w:t>
      </w:r>
    </w:p>
    <w:p w:rsidR="00F67B2A" w:rsidRDefault="00F67B2A" w:rsidP="00DE4ADC">
      <w:pPr>
        <w:jc w:val="both"/>
        <w:rPr>
          <w:rFonts w:ascii="Montserrat" w:hAnsi="Montserrat"/>
          <w:b/>
        </w:rPr>
      </w:pPr>
    </w:p>
    <w:p w:rsidR="00F67B2A" w:rsidRDefault="00107B20" w:rsidP="00DE4ADC">
      <w:pPr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630 тысяч больничных листов оплатило Отделение СФР по Краснодарскому краю с начала года</w:t>
      </w:r>
    </w:p>
    <w:p w:rsidR="00F67B2A" w:rsidRDefault="00F67B2A" w:rsidP="00DE4ADC">
      <w:pPr>
        <w:jc w:val="both"/>
        <w:rPr>
          <w:rFonts w:ascii="Montserrat" w:hAnsi="Montserrat"/>
        </w:rPr>
      </w:pPr>
    </w:p>
    <w:p w:rsidR="00F67B2A" w:rsidRDefault="00107B20" w:rsidP="00DE4ADC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На эти цели было направлено 8,2 млрд</w:t>
      </w:r>
      <w:r w:rsidR="00DE4ADC">
        <w:rPr>
          <w:rFonts w:ascii="Montserrat" w:hAnsi="Montserrat"/>
          <w:bCs/>
        </w:rPr>
        <w:t>.</w:t>
      </w:r>
      <w:r>
        <w:rPr>
          <w:rFonts w:ascii="Montserrat" w:hAnsi="Montserrat"/>
          <w:bCs/>
        </w:rPr>
        <w:t xml:space="preserve"> рублей. Благодаря цифровизации сегодня процесс получения пособия стал максимально удобным. Работникам не нужно предоставлять дополнительные документы. После того как врач закрывает больничный, сведения автоматически поступают в Отделение СФР по Краснодарскому краю, и в течение 10 дней выплата приходит на банковскую карту, счёт или через Почту России. Первые три дня болезни, как и прежде, оплачивает работодатель.</w:t>
      </w:r>
    </w:p>
    <w:p w:rsidR="00F67B2A" w:rsidRDefault="00F67B2A" w:rsidP="00DE4ADC">
      <w:pPr>
        <w:jc w:val="both"/>
        <w:rPr>
          <w:rFonts w:ascii="Montserrat" w:hAnsi="Montserrat"/>
          <w:bCs/>
        </w:rPr>
      </w:pPr>
    </w:p>
    <w:p w:rsidR="00F67B2A" w:rsidRDefault="00107B20" w:rsidP="00DE4ADC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Сумма пособия рассчитывается индивидуально и зависит от стажа и среднего заработка за два предыдущих года: стаж менее 5 лет — выплата составит 60 % от среднего заработка, стаж от 5 до 8 лет — 80 %, стаж более 8 лет — полная компенсация, то есть 100 %.</w:t>
      </w:r>
    </w:p>
    <w:p w:rsidR="00F67B2A" w:rsidRDefault="00F67B2A" w:rsidP="00DE4ADC">
      <w:pPr>
        <w:jc w:val="both"/>
        <w:rPr>
          <w:rFonts w:ascii="Montserrat" w:hAnsi="Montserrat"/>
          <w:bCs/>
        </w:rPr>
      </w:pPr>
    </w:p>
    <w:p w:rsidR="00F67B2A" w:rsidRDefault="00107B20" w:rsidP="00DE4ADC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Актуальный статус больничного листа всегда можно уточнить на портале госуслуг.</w:t>
      </w:r>
    </w:p>
    <w:p w:rsidR="00F67B2A" w:rsidRDefault="00F67B2A" w:rsidP="00DE4ADC">
      <w:pPr>
        <w:jc w:val="both"/>
        <w:rPr>
          <w:rFonts w:ascii="Montserrat" w:hAnsi="Montserrat"/>
          <w:bCs/>
        </w:rPr>
      </w:pPr>
    </w:p>
    <w:tbl>
      <w:tblPr>
        <w:tblStyle w:val="afff3"/>
        <w:tblW w:w="9781" w:type="dxa"/>
        <w:tblInd w:w="108" w:type="dxa"/>
        <w:tblLayout w:type="fixed"/>
        <w:tblLook w:val="04A0"/>
      </w:tblPr>
      <w:tblGrid>
        <w:gridCol w:w="9781"/>
      </w:tblGrid>
      <w:tr w:rsidR="00F67B2A" w:rsidTr="00381220">
        <w:tc>
          <w:tcPr>
            <w:tcW w:w="9781" w:type="dxa"/>
            <w:tcBorders>
              <w:top w:val="nil"/>
              <w:bottom w:val="nil"/>
              <w:right w:val="nil"/>
            </w:tcBorders>
          </w:tcPr>
          <w:p w:rsidR="00F67B2A" w:rsidRDefault="00107B20" w:rsidP="00DE4ADC">
            <w:pPr>
              <w:jc w:val="both"/>
              <w:rPr>
                <w:rFonts w:ascii="Montserrat" w:hAnsi="Montserrat"/>
                <w:bCs/>
                <w:i/>
                <w:iCs/>
              </w:rPr>
            </w:pPr>
            <w:r>
              <w:rPr>
                <w:rFonts w:ascii="Montserrat" w:eastAsia="Calibri" w:hAnsi="Montserrat"/>
                <w:bCs/>
                <w:i/>
                <w:iCs/>
              </w:rPr>
              <w:t>«</w:t>
            </w:r>
            <w:r>
              <w:rPr>
                <w:rFonts w:ascii="Montserrat" w:eastAsia="Calibri" w:hAnsi="Montserrat"/>
                <w:i/>
                <w:color w:val="212121"/>
                <w:shd w:val="clear" w:color="auto" w:fill="FFFFFF"/>
              </w:rPr>
              <w:t>Внедрение цифровых технологий в процесс оформления и оплаты листков нетрудоспособности позволило существенно сократить сроки получения выплат и минимизировать дополнительные процедуры для граждан и работодателей. Мы продолжим работу по совершенствованию системы, чтобы сделать социальные услуги ещё более доступными и удобными для жителей Краснодарского края</w:t>
            </w:r>
            <w:r>
              <w:rPr>
                <w:rFonts w:ascii="Montserrat" w:eastAsia="Calibri" w:hAnsi="Montserrat"/>
                <w:bCs/>
                <w:i/>
                <w:iCs/>
              </w:rPr>
              <w:t xml:space="preserve">», — </w:t>
            </w:r>
            <w:r>
              <w:rPr>
                <w:rFonts w:ascii="Montserrat" w:eastAsia="Calibri" w:hAnsi="Montserrat"/>
                <w:b/>
                <w:i/>
                <w:iCs/>
              </w:rPr>
              <w:t>отметил Дмитрий Фурса, управляющий Отделением СФР по Краснодарскому краю</w:t>
            </w:r>
            <w:r>
              <w:rPr>
                <w:rFonts w:ascii="Montserrat" w:eastAsia="Calibri" w:hAnsi="Montserrat"/>
                <w:bCs/>
                <w:i/>
                <w:iCs/>
              </w:rPr>
              <w:t>.</w:t>
            </w:r>
          </w:p>
        </w:tc>
      </w:tr>
    </w:tbl>
    <w:p w:rsidR="00F67B2A" w:rsidRDefault="00F67B2A" w:rsidP="00DE4ADC">
      <w:pPr>
        <w:jc w:val="both"/>
        <w:rPr>
          <w:rFonts w:ascii="Montserrat" w:hAnsi="Montserrat"/>
        </w:rPr>
      </w:pPr>
    </w:p>
    <w:p w:rsidR="00F67B2A" w:rsidRDefault="00107B20" w:rsidP="00DE4ADC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:rsidR="00F67B2A" w:rsidRDefault="00107B20" w:rsidP="00DE4ADC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DE4ADC" w:rsidRDefault="00DE4ADC" w:rsidP="00DE4ADC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F67B2A" w:rsidRDefault="00107B20" w:rsidP="00DE4ADC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7B2A" w:rsidRPr="00DE4ADC" w:rsidRDefault="00F67B2A" w:rsidP="00DE4ADC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</w:p>
    <w:p w:rsidR="00F67B2A" w:rsidRPr="00DE4ADC" w:rsidRDefault="00107B20" w:rsidP="00DE4ADC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  <w:r w:rsidRPr="00DE4ADC">
        <w:rPr>
          <w:rFonts w:asciiTheme="minorHAnsi" w:hAnsiTheme="minorHAnsi"/>
          <w:b/>
          <w:color w:val="488DCD"/>
          <w:sz w:val="18"/>
          <w:szCs w:val="18"/>
        </w:rPr>
        <w:t>Отделение Фонда пенсионного и социального страхования Российской Федерации</w:t>
      </w:r>
    </w:p>
    <w:p w:rsidR="00F67B2A" w:rsidRPr="00DE4ADC" w:rsidRDefault="00107B20" w:rsidP="00DE4ADC">
      <w:pPr>
        <w:pStyle w:val="affb"/>
        <w:spacing w:beforeAutospacing="0" w:afterAutospacing="0"/>
        <w:jc w:val="center"/>
        <w:rPr>
          <w:rFonts w:ascii="Montserrat" w:hAnsi="Montserrat"/>
          <w:b/>
          <w:sz w:val="18"/>
          <w:szCs w:val="18"/>
        </w:rPr>
      </w:pPr>
      <w:r w:rsidRPr="00DE4ADC">
        <w:rPr>
          <w:rFonts w:asciiTheme="minorHAnsi" w:hAnsiTheme="minorHAnsi"/>
          <w:b/>
          <w:color w:val="488DCD"/>
          <w:sz w:val="18"/>
          <w:szCs w:val="18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F67B2A" w:rsidRPr="00DE4ADC" w:rsidSect="00DE4ADC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BC8" w:rsidRDefault="00934BC8" w:rsidP="00F67B2A">
      <w:r>
        <w:separator/>
      </w:r>
    </w:p>
  </w:endnote>
  <w:endnote w:type="continuationSeparator" w:id="1">
    <w:p w:rsidR="00934BC8" w:rsidRDefault="00934BC8" w:rsidP="00F67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B2A" w:rsidRDefault="00923445">
    <w:pPr>
      <w:pStyle w:val="af1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67B2A" w:rsidRDefault="00923445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107B20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107B20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B2A" w:rsidRDefault="00F67B2A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BC8" w:rsidRDefault="00934BC8" w:rsidP="00F67B2A">
      <w:r>
        <w:separator/>
      </w:r>
    </w:p>
  </w:footnote>
  <w:footnote w:type="continuationSeparator" w:id="1">
    <w:p w:rsidR="00934BC8" w:rsidRDefault="00934BC8" w:rsidP="00F67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67B2A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67B2A" w:rsidRDefault="00107B20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67B2A" w:rsidRDefault="00F67B2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F67B2A" w:rsidRDefault="00F67B2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67B2A" w:rsidRDefault="00F67B2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67B2A" w:rsidRDefault="00F67B2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F67B2A" w:rsidRDefault="00923445">
    <w:pPr>
      <w:pStyle w:val="af"/>
      <w:rPr>
        <w:lang w:val="en-US"/>
      </w:rPr>
    </w:pPr>
    <w:r w:rsidRPr="00923445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747" w:type="dxa"/>
      <w:tblLayout w:type="fixed"/>
      <w:tblLook w:val="04A0"/>
    </w:tblPr>
    <w:tblGrid>
      <w:gridCol w:w="3370"/>
      <w:gridCol w:w="2357"/>
      <w:gridCol w:w="2665"/>
      <w:gridCol w:w="1355"/>
    </w:tblGrid>
    <w:tr w:rsidR="00F67B2A" w:rsidTr="00381220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F67B2A" w:rsidRDefault="00107B20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67B2A" w:rsidRDefault="00F67B2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67B2A" w:rsidRDefault="00F67B2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 w:rsidR="00F67B2A" w:rsidRDefault="00F67B2A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67B2A" w:rsidRDefault="00923445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67B2A"/>
    <w:rsid w:val="00107B20"/>
    <w:rsid w:val="00381220"/>
    <w:rsid w:val="00923445"/>
    <w:rsid w:val="00934BC8"/>
    <w:rsid w:val="00DE4ADC"/>
    <w:rsid w:val="00F6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7B2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67B2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F67B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67B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67B2A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67B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67B2A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67B2A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67B2A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F67B2A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F67B2A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F67B2A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F67B2A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F67B2A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F67B2A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F67B2A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F67B2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F67B2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F67B2A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67B2A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67B2A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67B2A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67B2A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F67B2A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F67B2A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F67B2A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F67B2A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67B2A"/>
  </w:style>
  <w:style w:type="character" w:customStyle="1" w:styleId="af0">
    <w:name w:val="Нижний колонтитул Знак"/>
    <w:basedOn w:val="a0"/>
    <w:link w:val="af1"/>
    <w:uiPriority w:val="99"/>
    <w:qFormat/>
    <w:rsid w:val="00F67B2A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F67B2A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F67B2A"/>
    <w:rPr>
      <w:vertAlign w:val="superscript"/>
    </w:rPr>
  </w:style>
  <w:style w:type="character" w:styleId="af5">
    <w:name w:val="footnote reference"/>
    <w:rsid w:val="00F67B2A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F67B2A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F67B2A"/>
    <w:rPr>
      <w:vertAlign w:val="superscript"/>
    </w:rPr>
  </w:style>
  <w:style w:type="character" w:styleId="af9">
    <w:name w:val="endnote reference"/>
    <w:rsid w:val="00F67B2A"/>
    <w:rPr>
      <w:vertAlign w:val="superscript"/>
    </w:rPr>
  </w:style>
  <w:style w:type="character" w:styleId="afa">
    <w:name w:val="page number"/>
    <w:basedOn w:val="a0"/>
    <w:rsid w:val="00F67B2A"/>
  </w:style>
  <w:style w:type="character" w:styleId="afb">
    <w:name w:val="Strong"/>
    <w:uiPriority w:val="22"/>
    <w:qFormat/>
    <w:rsid w:val="00F67B2A"/>
    <w:rPr>
      <w:b/>
      <w:bCs/>
    </w:rPr>
  </w:style>
  <w:style w:type="character" w:styleId="afc">
    <w:name w:val="Hyperlink"/>
    <w:uiPriority w:val="99"/>
    <w:rsid w:val="00F67B2A"/>
    <w:rPr>
      <w:color w:val="0000FF"/>
      <w:u w:val="single"/>
    </w:rPr>
  </w:style>
  <w:style w:type="character" w:styleId="afd">
    <w:name w:val="Emphasis"/>
    <w:qFormat/>
    <w:rsid w:val="00F67B2A"/>
    <w:rPr>
      <w:i/>
      <w:iCs/>
    </w:rPr>
  </w:style>
  <w:style w:type="character" w:customStyle="1" w:styleId="apple-style-span">
    <w:name w:val="apple-style-span"/>
    <w:basedOn w:val="a0"/>
    <w:qFormat/>
    <w:rsid w:val="00F67B2A"/>
  </w:style>
  <w:style w:type="character" w:customStyle="1" w:styleId="apple-converted-space">
    <w:name w:val="apple-converted-space"/>
    <w:basedOn w:val="a0"/>
    <w:qFormat/>
    <w:rsid w:val="00F67B2A"/>
  </w:style>
  <w:style w:type="character" w:styleId="afe">
    <w:name w:val="FollowedHyperlink"/>
    <w:rsid w:val="00F67B2A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F67B2A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F67B2A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67B2A"/>
  </w:style>
  <w:style w:type="character" w:customStyle="1" w:styleId="60">
    <w:name w:val="Заголовок 6 Знак"/>
    <w:basedOn w:val="a0"/>
    <w:link w:val="6"/>
    <w:semiHidden/>
    <w:qFormat/>
    <w:rsid w:val="00F67B2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F67B2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F67B2A"/>
    <w:rPr>
      <w:b/>
    </w:rPr>
  </w:style>
  <w:style w:type="character" w:customStyle="1" w:styleId="x-phmenubutton">
    <w:name w:val="x-ph__menu__button"/>
    <w:basedOn w:val="a0"/>
    <w:qFormat/>
    <w:rsid w:val="00F67B2A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67B2A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F67B2A"/>
  </w:style>
  <w:style w:type="character" w:customStyle="1" w:styleId="matching-text-highlight">
    <w:name w:val="matching-text-highlight"/>
    <w:basedOn w:val="a0"/>
    <w:qFormat/>
    <w:rsid w:val="00F67B2A"/>
  </w:style>
  <w:style w:type="character" w:customStyle="1" w:styleId="23">
    <w:name w:val="Неразрешенное упоминание2"/>
    <w:basedOn w:val="a0"/>
    <w:uiPriority w:val="99"/>
    <w:semiHidden/>
    <w:unhideWhenUsed/>
    <w:qFormat/>
    <w:rsid w:val="0013136F"/>
    <w:rPr>
      <w:color w:val="605E5C"/>
      <w:shd w:val="clear" w:color="auto" w:fill="E1DFDD"/>
    </w:rPr>
  </w:style>
  <w:style w:type="paragraph" w:customStyle="1" w:styleId="aff3">
    <w:name w:val="Заголовок"/>
    <w:basedOn w:val="a"/>
    <w:next w:val="aff4"/>
    <w:qFormat/>
    <w:rsid w:val="00F67B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F67B2A"/>
    <w:pPr>
      <w:spacing w:after="120"/>
    </w:pPr>
    <w:rPr>
      <w:lang w:eastAsia="ar-SA"/>
    </w:rPr>
  </w:style>
  <w:style w:type="paragraph" w:styleId="aff5">
    <w:name w:val="List"/>
    <w:basedOn w:val="aff4"/>
    <w:rsid w:val="00F67B2A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F67B2A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F67B2A"/>
  </w:style>
  <w:style w:type="paragraph" w:styleId="a4">
    <w:name w:val="Title"/>
    <w:basedOn w:val="a"/>
    <w:next w:val="a"/>
    <w:link w:val="a3"/>
    <w:uiPriority w:val="10"/>
    <w:qFormat/>
    <w:rsid w:val="00F67B2A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67B2A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67B2A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F67B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F67B2A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F67B2A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F67B2A"/>
    <w:pPr>
      <w:spacing w:after="100"/>
    </w:pPr>
  </w:style>
  <w:style w:type="paragraph" w:styleId="24">
    <w:name w:val="toc 2"/>
    <w:basedOn w:val="a"/>
    <w:next w:val="a"/>
    <w:uiPriority w:val="39"/>
    <w:unhideWhenUsed/>
    <w:rsid w:val="00F67B2A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F67B2A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F67B2A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F67B2A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F67B2A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F67B2A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F67B2A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F67B2A"/>
    <w:pPr>
      <w:spacing w:after="100"/>
      <w:ind w:left="1760"/>
    </w:pPr>
  </w:style>
  <w:style w:type="paragraph" w:styleId="aff8">
    <w:name w:val="TOC Heading"/>
    <w:uiPriority w:val="39"/>
    <w:unhideWhenUsed/>
    <w:qFormat/>
    <w:rsid w:val="00F67B2A"/>
  </w:style>
  <w:style w:type="paragraph" w:styleId="aff9">
    <w:name w:val="table of figures"/>
    <w:basedOn w:val="a"/>
    <w:next w:val="a"/>
    <w:uiPriority w:val="99"/>
    <w:unhideWhenUsed/>
    <w:rsid w:val="00F67B2A"/>
  </w:style>
  <w:style w:type="paragraph" w:customStyle="1" w:styleId="HeaderandFooter">
    <w:name w:val="Header and Footer"/>
    <w:basedOn w:val="a"/>
    <w:qFormat/>
    <w:rsid w:val="00F67B2A"/>
  </w:style>
  <w:style w:type="paragraph" w:styleId="af">
    <w:name w:val="header"/>
    <w:basedOn w:val="a"/>
    <w:link w:val="ae"/>
    <w:rsid w:val="00F67B2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F67B2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F67B2A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F67B2A"/>
    <w:pPr>
      <w:spacing w:beforeAutospacing="1" w:afterAutospacing="1"/>
    </w:pPr>
  </w:style>
  <w:style w:type="paragraph" w:styleId="25">
    <w:name w:val="Body Text Indent 2"/>
    <w:basedOn w:val="a"/>
    <w:qFormat/>
    <w:rsid w:val="00F67B2A"/>
    <w:pPr>
      <w:ind w:firstLine="709"/>
      <w:jc w:val="both"/>
    </w:pPr>
  </w:style>
  <w:style w:type="paragraph" w:styleId="affc">
    <w:name w:val="Body Text Indent"/>
    <w:basedOn w:val="a"/>
    <w:rsid w:val="00F67B2A"/>
    <w:pPr>
      <w:spacing w:after="120"/>
      <w:ind w:left="283"/>
    </w:pPr>
  </w:style>
  <w:style w:type="paragraph" w:customStyle="1" w:styleId="affd">
    <w:name w:val="Знак"/>
    <w:basedOn w:val="a"/>
    <w:qFormat/>
    <w:rsid w:val="00F67B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F67B2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F67B2A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F67B2A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F67B2A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F67B2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F67B2A"/>
  </w:style>
  <w:style w:type="numbering" w:customStyle="1" w:styleId="afff2">
    <w:name w:val="Без списка"/>
    <w:uiPriority w:val="99"/>
    <w:semiHidden/>
    <w:unhideWhenUsed/>
    <w:qFormat/>
    <w:rsid w:val="00F67B2A"/>
  </w:style>
  <w:style w:type="table" w:customStyle="1" w:styleId="TableGridLight">
    <w:name w:val="Table Grid Light"/>
    <w:basedOn w:val="a1"/>
    <w:uiPriority w:val="59"/>
    <w:rsid w:val="00F67B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F67B2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F67B2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67B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67B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7B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7B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7B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7B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7B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7B2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67B2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7B2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7B2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7B2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7B2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67B2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7B2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7B2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67B2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F67B2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4A31-97BE-4A9E-B0F6-6AA0A7F1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3</cp:revision>
  <cp:lastPrinted>2026-06-11T15:56:00Z</cp:lastPrinted>
  <dcterms:created xsi:type="dcterms:W3CDTF">2026-06-09T12:00:00Z</dcterms:created>
  <dcterms:modified xsi:type="dcterms:W3CDTF">2026-07-12T13:52:00Z</dcterms:modified>
  <dc:language>ru-RU</dc:language>
</cp:coreProperties>
</file>