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72" w:rsidRDefault="00A32372">
      <w:pPr>
        <w:pStyle w:val="3"/>
      </w:pPr>
      <w:r>
        <w:pict/>
      </w:r>
      <w:r w:rsidR="005672CE">
        <w:rPr>
          <w:rFonts w:ascii="Montserrat" w:hAnsi="Montserrat"/>
          <w:b w:val="0"/>
          <w:sz w:val="16"/>
          <w:szCs w:val="16"/>
        </w:rPr>
        <w:t>07.05.2026</w:t>
      </w:r>
    </w:p>
    <w:p w:rsidR="00A32372" w:rsidRDefault="00A32372">
      <w:pPr>
        <w:pStyle w:val="affb"/>
        <w:spacing w:beforeAutospacing="0" w:afterAutospacing="0" w:line="276" w:lineRule="auto"/>
        <w:jc w:val="both"/>
        <w:rPr>
          <w:rFonts w:ascii="Montserrat" w:hAnsi="Montserrat"/>
          <w:b/>
          <w:szCs w:val="28"/>
        </w:rPr>
      </w:pPr>
    </w:p>
    <w:p w:rsidR="00A32372" w:rsidRDefault="005672CE" w:rsidP="00167BC4">
      <w:pPr>
        <w:widowControl w:val="0"/>
        <w:suppressAutoHyphens w:val="0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250 ветеранов СВО из Краснодарского края восстановили здоровье в Центрах реабилит</w:t>
      </w:r>
      <w:r>
        <w:rPr>
          <w:rFonts w:ascii="Montserrat" w:hAnsi="Montserrat"/>
          <w:b/>
        </w:rPr>
        <w:t>а</w:t>
      </w:r>
      <w:r>
        <w:rPr>
          <w:rFonts w:ascii="Montserrat" w:hAnsi="Montserrat"/>
          <w:b/>
        </w:rPr>
        <w:t>ции Соцфонда с начала года</w:t>
      </w:r>
    </w:p>
    <w:p w:rsidR="00A32372" w:rsidRDefault="00A32372" w:rsidP="00167BC4">
      <w:pPr>
        <w:widowControl w:val="0"/>
        <w:suppressAutoHyphens w:val="0"/>
        <w:jc w:val="both"/>
        <w:rPr>
          <w:rFonts w:ascii="Montserrat" w:hAnsi="Montserrat"/>
          <w:b/>
        </w:rPr>
      </w:pPr>
    </w:p>
    <w:p w:rsidR="00A32372" w:rsidRDefault="005672CE" w:rsidP="00167BC4">
      <w:pPr>
        <w:widowControl w:val="0"/>
        <w:suppressAutoHyphens w:val="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 xml:space="preserve">С начала 2026 года 250 ветеранов специальной военной операции (СВО) из Краснодарского края успешно прошли курс </w:t>
      </w:r>
      <w:r>
        <w:rPr>
          <w:rFonts w:ascii="Montserrat" w:hAnsi="Montserrat"/>
          <w:bCs/>
        </w:rPr>
        <w:t>восстановления здоровья в реабилитационных центрах Социального фонда России. Программа направлена на оказание медицинской помощи участникам СВО, демобилиз</w:t>
      </w:r>
      <w:r>
        <w:rPr>
          <w:rFonts w:ascii="Montserrat" w:hAnsi="Montserrat"/>
          <w:bCs/>
        </w:rPr>
        <w:t>о</w:t>
      </w:r>
      <w:r>
        <w:rPr>
          <w:rFonts w:ascii="Montserrat" w:hAnsi="Montserrat"/>
          <w:bCs/>
        </w:rPr>
        <w:t>ванным или уволенным из силовых структур, и включает санаторно-курортное лечение продо</w:t>
      </w:r>
      <w:r>
        <w:rPr>
          <w:rFonts w:ascii="Montserrat" w:hAnsi="Montserrat"/>
          <w:bCs/>
        </w:rPr>
        <w:t>л</w:t>
      </w:r>
      <w:r>
        <w:rPr>
          <w:rFonts w:ascii="Montserrat" w:hAnsi="Montserrat"/>
          <w:bCs/>
        </w:rPr>
        <w:t>жительностью д</w:t>
      </w:r>
      <w:r>
        <w:rPr>
          <w:rFonts w:ascii="Montserrat" w:hAnsi="Montserrat"/>
          <w:bCs/>
        </w:rPr>
        <w:t>о 21 дня, а также специализированную реабилитацию, сроки которой зависят от состояния здоровья.</w:t>
      </w:r>
    </w:p>
    <w:p w:rsidR="00A32372" w:rsidRDefault="00A32372" w:rsidP="00167BC4">
      <w:pPr>
        <w:widowControl w:val="0"/>
        <w:suppressAutoHyphens w:val="0"/>
        <w:jc w:val="both"/>
        <w:rPr>
          <w:rFonts w:ascii="Montserrat" w:hAnsi="Montserrat"/>
          <w:bCs/>
        </w:rPr>
      </w:pPr>
    </w:p>
    <w:p w:rsidR="00A32372" w:rsidRDefault="005672CE" w:rsidP="00167BC4">
      <w:pPr>
        <w:widowControl w:val="0"/>
        <w:suppressAutoHyphens w:val="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Ветераны СВО могут обратиться за санаторно-курортным лечением или реабилитацией один раз в год. Для подачи заявления необходимо посетить клиентскую службу Отде</w:t>
      </w:r>
      <w:r>
        <w:rPr>
          <w:rFonts w:ascii="Montserrat" w:hAnsi="Montserrat"/>
          <w:bCs/>
        </w:rPr>
        <w:t>ления Социального фонда России по Краснодарскому краю или воспользоваться порталом госуслуг. К заявлению требуется приложить справку по форме 070/у — для санаторно-курортного лечения или напра</w:t>
      </w:r>
      <w:r>
        <w:rPr>
          <w:rFonts w:ascii="Montserrat" w:hAnsi="Montserrat"/>
          <w:bCs/>
        </w:rPr>
        <w:t>в</w:t>
      </w:r>
      <w:r>
        <w:rPr>
          <w:rFonts w:ascii="Montserrat" w:hAnsi="Montserrat"/>
          <w:bCs/>
        </w:rPr>
        <w:t>ление по форме 057/у — для реабилитации.</w:t>
      </w:r>
    </w:p>
    <w:p w:rsidR="00A32372" w:rsidRDefault="005672CE" w:rsidP="00167BC4">
      <w:pPr>
        <w:widowControl w:val="0"/>
        <w:suppressAutoHyphens w:val="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 xml:space="preserve">Решение по заявлению </w:t>
      </w:r>
      <w:r>
        <w:rPr>
          <w:rFonts w:ascii="Montserrat" w:hAnsi="Montserrat"/>
          <w:bCs/>
        </w:rPr>
        <w:t>принимается в течение двух рабочих дней, а уведомление о результате н</w:t>
      </w:r>
      <w:r>
        <w:rPr>
          <w:rFonts w:ascii="Montserrat" w:hAnsi="Montserrat"/>
          <w:bCs/>
        </w:rPr>
        <w:t>а</w:t>
      </w:r>
      <w:r>
        <w:rPr>
          <w:rFonts w:ascii="Montserrat" w:hAnsi="Montserrat"/>
          <w:bCs/>
        </w:rPr>
        <w:t>правляется заявителю на следующий рабочий день. Участники СВО, имеющие звание Героя Ро</w:t>
      </w:r>
      <w:r>
        <w:rPr>
          <w:rFonts w:ascii="Montserrat" w:hAnsi="Montserrat"/>
          <w:bCs/>
        </w:rPr>
        <w:t>с</w:t>
      </w:r>
      <w:r>
        <w:rPr>
          <w:rFonts w:ascii="Montserrat" w:hAnsi="Montserrat"/>
          <w:bCs/>
        </w:rPr>
        <w:t>сии или инвалидность I группы, получают право на внеочередное направление на лечение.</w:t>
      </w:r>
    </w:p>
    <w:p w:rsidR="00A32372" w:rsidRDefault="00A32372" w:rsidP="00167BC4">
      <w:pPr>
        <w:widowControl w:val="0"/>
        <w:suppressAutoHyphens w:val="0"/>
        <w:jc w:val="both"/>
        <w:rPr>
          <w:rFonts w:ascii="Montserrat" w:hAnsi="Montserrat"/>
          <w:bCs/>
        </w:rPr>
      </w:pPr>
    </w:p>
    <w:p w:rsidR="00A32372" w:rsidRDefault="005672CE" w:rsidP="00167BC4">
      <w:pPr>
        <w:widowControl w:val="0"/>
        <w:suppressAutoHyphens w:val="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Отделение Со</w:t>
      </w:r>
      <w:r>
        <w:rPr>
          <w:rFonts w:ascii="Montserrat" w:hAnsi="Montserrat"/>
          <w:bCs/>
        </w:rPr>
        <w:t>циального фонда России по Краснодарскому краю обеспечивает персональное с</w:t>
      </w:r>
      <w:r>
        <w:rPr>
          <w:rFonts w:ascii="Montserrat" w:hAnsi="Montserrat"/>
          <w:bCs/>
        </w:rPr>
        <w:t>о</w:t>
      </w:r>
      <w:r>
        <w:rPr>
          <w:rFonts w:ascii="Montserrat" w:hAnsi="Montserrat"/>
          <w:bCs/>
        </w:rPr>
        <w:t>провождение ветеранов СВО на всех этапах — от подачи заявления до завершения лечения. В</w:t>
      </w:r>
      <w:r>
        <w:rPr>
          <w:rFonts w:ascii="Montserrat" w:hAnsi="Montserrat"/>
          <w:bCs/>
        </w:rPr>
        <w:t>е</w:t>
      </w:r>
      <w:r>
        <w:rPr>
          <w:rFonts w:ascii="Montserrat" w:hAnsi="Montserrat"/>
          <w:bCs/>
        </w:rPr>
        <w:t xml:space="preserve">тераны могут выбрать один из </w:t>
      </w:r>
      <w:hyperlink r:id="rId7">
        <w:r>
          <w:rPr>
            <w:rStyle w:val="afc"/>
            <w:rFonts w:ascii="Montserrat" w:hAnsi="Montserrat"/>
            <w:bCs/>
          </w:rPr>
          <w:t>12 центров реабилитации СФР</w:t>
        </w:r>
      </w:hyperlink>
      <w:r>
        <w:rPr>
          <w:rFonts w:ascii="Montserrat" w:hAnsi="Montserrat"/>
          <w:bCs/>
        </w:rPr>
        <w:t>, расположенных в уникальных р</w:t>
      </w:r>
      <w:r>
        <w:rPr>
          <w:rFonts w:ascii="Montserrat" w:hAnsi="Montserrat"/>
          <w:bCs/>
        </w:rPr>
        <w:t>е</w:t>
      </w:r>
      <w:r>
        <w:rPr>
          <w:rFonts w:ascii="Montserrat" w:hAnsi="Montserrat"/>
          <w:bCs/>
        </w:rPr>
        <w:t>гионах страны.</w:t>
      </w:r>
    </w:p>
    <w:p w:rsidR="00A32372" w:rsidRDefault="005672CE" w:rsidP="00167BC4">
      <w:pPr>
        <w:widowControl w:val="0"/>
        <w:suppressAutoHyphens w:val="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Ветеранам СВО предоставляется возможность выбрать удобный способ оплаты проезда до це</w:t>
      </w:r>
      <w:r>
        <w:rPr>
          <w:rFonts w:ascii="Montserrat" w:hAnsi="Montserrat"/>
          <w:bCs/>
        </w:rPr>
        <w:t>н</w:t>
      </w:r>
      <w:r>
        <w:rPr>
          <w:rFonts w:ascii="Montserrat" w:hAnsi="Montserrat"/>
          <w:bCs/>
        </w:rPr>
        <w:t>тров реабилитации и обратно: компенсация расходов или талон на бесплатный пр</w:t>
      </w:r>
      <w:r>
        <w:rPr>
          <w:rFonts w:ascii="Montserrat" w:hAnsi="Montserrat"/>
          <w:bCs/>
        </w:rPr>
        <w:t>оезд (на поезд или самолёт). Талоны оформляются одновременно с одобрением заявления на лечение.</w:t>
      </w:r>
    </w:p>
    <w:p w:rsidR="00A32372" w:rsidRDefault="00A32372" w:rsidP="00167BC4">
      <w:pPr>
        <w:widowControl w:val="0"/>
        <w:suppressAutoHyphens w:val="0"/>
        <w:jc w:val="both"/>
        <w:rPr>
          <w:rFonts w:ascii="Montserrat" w:hAnsi="Montserrat"/>
          <w:bCs/>
        </w:rPr>
      </w:pPr>
    </w:p>
    <w:tbl>
      <w:tblPr>
        <w:tblStyle w:val="afff3"/>
        <w:tblW w:w="9639" w:type="dxa"/>
        <w:tblInd w:w="108" w:type="dxa"/>
        <w:tblLayout w:type="fixed"/>
        <w:tblLook w:val="04A0"/>
      </w:tblPr>
      <w:tblGrid>
        <w:gridCol w:w="9639"/>
      </w:tblGrid>
      <w:tr w:rsidR="00A32372" w:rsidTr="00167BC4"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A32372" w:rsidRDefault="005672CE" w:rsidP="00167BC4">
            <w:pPr>
              <w:pStyle w:val="22"/>
              <w:widowControl w:val="0"/>
              <w:suppressAutoHyphens w:val="0"/>
              <w:spacing w:before="0"/>
              <w:jc w:val="both"/>
              <w:rPr>
                <w:rFonts w:ascii="Montserrat" w:hAnsi="Montserrat"/>
              </w:rPr>
            </w:pPr>
            <w:r>
              <w:rPr>
                <w:rFonts w:ascii="Montserrat" w:eastAsia="Calibri" w:hAnsi="Montserrat"/>
                <w:lang w:eastAsia="en-US"/>
              </w:rPr>
              <w:t>«Ветераны СВО могут приехать на лечение вместе с сопровождающими, которым также оплачив</w:t>
            </w:r>
            <w:r>
              <w:rPr>
                <w:rFonts w:ascii="Montserrat" w:eastAsia="Calibri" w:hAnsi="Montserrat"/>
                <w:lang w:eastAsia="en-US"/>
              </w:rPr>
              <w:t>а</w:t>
            </w:r>
            <w:r>
              <w:rPr>
                <w:rFonts w:ascii="Montserrat" w:eastAsia="Calibri" w:hAnsi="Montserrat"/>
                <w:lang w:eastAsia="en-US"/>
              </w:rPr>
              <w:t>ются проезд, проживание и питание. Это касается участников с первой гру</w:t>
            </w:r>
            <w:r>
              <w:rPr>
                <w:rFonts w:ascii="Montserrat" w:eastAsia="Calibri" w:hAnsi="Montserrat"/>
                <w:lang w:eastAsia="en-US"/>
              </w:rPr>
              <w:t>ппой инвалидности или н</w:t>
            </w:r>
            <w:r>
              <w:rPr>
                <w:rFonts w:ascii="Montserrat" w:eastAsia="Calibri" w:hAnsi="Montserrat"/>
                <w:lang w:eastAsia="en-US"/>
              </w:rPr>
              <w:t>у</w:t>
            </w:r>
            <w:r>
              <w:rPr>
                <w:rFonts w:ascii="Montserrat" w:eastAsia="Calibri" w:hAnsi="Montserrat"/>
                <w:lang w:eastAsia="en-US"/>
              </w:rPr>
              <w:t xml:space="preserve">ждающихся в сопровождении по медицинским показаниям», — </w:t>
            </w:r>
            <w:r>
              <w:rPr>
                <w:rFonts w:ascii="Montserrat" w:eastAsia="Calibri" w:hAnsi="Montserrat"/>
                <w:b/>
                <w:bCs/>
                <w:i w:val="0"/>
                <w:iCs w:val="0"/>
                <w:lang w:eastAsia="en-US"/>
              </w:rPr>
              <w:t>подчеркнул Дмитрий Фурса, упра</w:t>
            </w:r>
            <w:r>
              <w:rPr>
                <w:rFonts w:ascii="Montserrat" w:eastAsia="Calibri" w:hAnsi="Montserrat"/>
                <w:b/>
                <w:bCs/>
                <w:i w:val="0"/>
                <w:iCs w:val="0"/>
                <w:lang w:eastAsia="en-US"/>
              </w:rPr>
              <w:t>в</w:t>
            </w:r>
            <w:r>
              <w:rPr>
                <w:rFonts w:ascii="Montserrat" w:eastAsia="Calibri" w:hAnsi="Montserrat"/>
                <w:b/>
                <w:bCs/>
                <w:i w:val="0"/>
                <w:iCs w:val="0"/>
                <w:lang w:eastAsia="en-US"/>
              </w:rPr>
              <w:t>ляющий Отделением Социального фонда России по Краснодарскому краю.</w:t>
            </w:r>
          </w:p>
        </w:tc>
      </w:tr>
    </w:tbl>
    <w:p w:rsidR="00A32372" w:rsidRDefault="00A32372" w:rsidP="00167BC4">
      <w:pPr>
        <w:widowControl w:val="0"/>
        <w:suppressAutoHyphens w:val="0"/>
        <w:jc w:val="both"/>
        <w:rPr>
          <w:rFonts w:ascii="Montserrat" w:hAnsi="Montserrat"/>
          <w:color w:val="212121"/>
          <w:shd w:val="clear" w:color="auto" w:fill="FFFFFF"/>
        </w:rPr>
      </w:pPr>
    </w:p>
    <w:p w:rsidR="00A32372" w:rsidRDefault="005672CE" w:rsidP="00167BC4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пенсионеры, граждане с инвалидностью и многодетные семьи могут подтве</w:t>
      </w:r>
      <w:r>
        <w:rPr>
          <w:rFonts w:ascii="Montserrat" w:hAnsi="Montserrat"/>
        </w:rPr>
        <w:t>р</w:t>
      </w:r>
      <w:r>
        <w:rPr>
          <w:rFonts w:ascii="Montserrat" w:hAnsi="Montserrat"/>
        </w:rPr>
        <w:t xml:space="preserve">ждать право на льготы электронным удостоверением через </w:t>
      </w:r>
      <w:hyperlink r:id="rId8">
        <w:r>
          <w:rPr>
            <w:rStyle w:val="afc"/>
            <w:rFonts w:ascii="Montserrat" w:hAnsi="Montserrat"/>
          </w:rPr>
          <w:t>мессенджер МАКС</w:t>
        </w:r>
      </w:hyperlink>
      <w:r>
        <w:rPr>
          <w:rFonts w:ascii="Montserrat" w:hAnsi="Montserrat"/>
        </w:rPr>
        <w:t>. Цифровой док</w:t>
      </w:r>
      <w:r>
        <w:rPr>
          <w:rFonts w:ascii="Montserrat" w:hAnsi="Montserrat"/>
        </w:rPr>
        <w:t>у</w:t>
      </w:r>
      <w:r>
        <w:rPr>
          <w:rFonts w:ascii="Montserrat" w:hAnsi="Montserrat"/>
        </w:rPr>
        <w:t>мент может использоваться вместо</w:t>
      </w:r>
      <w:r>
        <w:rPr>
          <w:rFonts w:ascii="Montserrat" w:hAnsi="Montserrat"/>
        </w:rPr>
        <w:t xml:space="preserve"> бумажного удостоверения для подтверждения льгот и получ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ния скидок в магазинах.</w:t>
      </w:r>
    </w:p>
    <w:p w:rsidR="00A32372" w:rsidRDefault="00A32372" w:rsidP="00167BC4">
      <w:pPr>
        <w:widowControl w:val="0"/>
        <w:suppressAutoHyphens w:val="0"/>
        <w:jc w:val="both"/>
        <w:rPr>
          <w:rFonts w:ascii="Montserrat" w:hAnsi="Montserrat"/>
        </w:rPr>
      </w:pPr>
    </w:p>
    <w:p w:rsidR="00A32372" w:rsidRDefault="005672CE" w:rsidP="00167BC4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A32372" w:rsidRDefault="00A32372" w:rsidP="00167BC4">
      <w:pPr>
        <w:widowControl w:val="0"/>
        <w:suppressAutoHyphens w:val="0"/>
        <w:jc w:val="both"/>
        <w:rPr>
          <w:rFonts w:ascii="Montserrat" w:hAnsi="Montserrat"/>
        </w:rPr>
      </w:pPr>
    </w:p>
    <w:p w:rsidR="00A32372" w:rsidRDefault="005672CE" w:rsidP="00167BC4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167BC4" w:rsidRDefault="00167BC4" w:rsidP="00167BC4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A32372" w:rsidRDefault="005672CE" w:rsidP="00167BC4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372" w:rsidRPr="00167BC4" w:rsidRDefault="00A32372" w:rsidP="00167BC4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  <w:sz w:val="16"/>
          <w:szCs w:val="16"/>
        </w:rPr>
      </w:pPr>
    </w:p>
    <w:p w:rsidR="00A32372" w:rsidRPr="00167BC4" w:rsidRDefault="005672CE" w:rsidP="00167BC4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  <w:sz w:val="16"/>
          <w:szCs w:val="16"/>
        </w:rPr>
      </w:pPr>
      <w:r w:rsidRPr="00167BC4">
        <w:rPr>
          <w:rFonts w:asciiTheme="minorHAnsi" w:hAnsiTheme="minorHAnsi"/>
          <w:b/>
          <w:color w:val="488DCD"/>
          <w:sz w:val="16"/>
          <w:szCs w:val="16"/>
        </w:rPr>
        <w:t>Отделение Фонда пенсионного и с</w:t>
      </w:r>
      <w:r w:rsidRPr="00167BC4">
        <w:rPr>
          <w:rFonts w:asciiTheme="minorHAnsi" w:hAnsiTheme="minorHAnsi"/>
          <w:b/>
          <w:color w:val="488DCD"/>
          <w:sz w:val="16"/>
          <w:szCs w:val="16"/>
        </w:rPr>
        <w:t>оциального с</w:t>
      </w:r>
      <w:r w:rsidR="00167BC4">
        <w:rPr>
          <w:rFonts w:asciiTheme="minorHAnsi" w:hAnsiTheme="minorHAnsi"/>
          <w:b/>
          <w:color w:val="488DCD"/>
          <w:sz w:val="16"/>
          <w:szCs w:val="16"/>
        </w:rPr>
        <w:t>трахования Российской Федерации</w:t>
      </w:r>
    </w:p>
    <w:p w:rsidR="00A32372" w:rsidRPr="00167BC4" w:rsidRDefault="005672CE" w:rsidP="00167BC4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00B050"/>
          <w:sz w:val="16"/>
          <w:szCs w:val="16"/>
        </w:rPr>
      </w:pPr>
      <w:r w:rsidRPr="00167BC4">
        <w:rPr>
          <w:rFonts w:asciiTheme="minorHAnsi" w:hAnsiTheme="minorHAnsi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A32372" w:rsidRPr="00167BC4" w:rsidSect="00167BC4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2CE" w:rsidRDefault="005672CE" w:rsidP="00A32372">
      <w:r>
        <w:separator/>
      </w:r>
    </w:p>
  </w:endnote>
  <w:endnote w:type="continuationSeparator" w:id="1">
    <w:p w:rsidR="005672CE" w:rsidRDefault="005672CE" w:rsidP="00A32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372" w:rsidRDefault="00A32372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A32372" w:rsidRDefault="00A32372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5672CE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5672CE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372" w:rsidRDefault="00A32372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2CE" w:rsidRDefault="005672CE" w:rsidP="00A32372">
      <w:r>
        <w:separator/>
      </w:r>
    </w:p>
  </w:footnote>
  <w:footnote w:type="continuationSeparator" w:id="1">
    <w:p w:rsidR="005672CE" w:rsidRDefault="005672CE" w:rsidP="00A323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A32372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A32372" w:rsidRDefault="005672CE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A32372" w:rsidRDefault="00A32372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A32372" w:rsidRDefault="00A3237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A32372" w:rsidRDefault="00A3237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A32372" w:rsidRDefault="00A32372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A32372" w:rsidRDefault="00A32372">
    <w:pPr>
      <w:pStyle w:val="af"/>
      <w:rPr>
        <w:lang w:val="en-US"/>
      </w:rPr>
    </w:pPr>
    <w:r w:rsidRPr="00A32372">
      <w:rPr>
        <w:lang w:val="en-US"/>
      </w:rPr>
      <w:pict/>
    </w:r>
    <w:r w:rsidRPr="00A32372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173" w:type="dxa"/>
      <w:tblLayout w:type="fixed"/>
      <w:tblLook w:val="04A0"/>
    </w:tblPr>
    <w:tblGrid>
      <w:gridCol w:w="3370"/>
      <w:gridCol w:w="2357"/>
      <w:gridCol w:w="2665"/>
      <w:gridCol w:w="1781"/>
    </w:tblGrid>
    <w:tr w:rsidR="00A32372" w:rsidTr="00167BC4">
      <w:tc>
        <w:tcPr>
          <w:tcW w:w="3370" w:type="dxa"/>
          <w:tcBorders>
            <w:top w:val="nil"/>
            <w:left w:val="nil"/>
            <w:bottom w:val="nil"/>
            <w:right w:val="nil"/>
          </w:tcBorders>
        </w:tcPr>
        <w:p w:rsidR="00A32372" w:rsidRDefault="005672CE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A32372" w:rsidRDefault="00A32372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A32372" w:rsidRDefault="00A32372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781" w:type="dxa"/>
          <w:tcBorders>
            <w:top w:val="nil"/>
            <w:left w:val="nil"/>
            <w:bottom w:val="nil"/>
            <w:right w:val="nil"/>
          </w:tcBorders>
        </w:tcPr>
        <w:p w:rsidR="00A32372" w:rsidRDefault="00A32372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A32372" w:rsidRDefault="00A32372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2372"/>
    <w:rsid w:val="00167BC4"/>
    <w:rsid w:val="005672CE"/>
    <w:rsid w:val="00A3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237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3237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A323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323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32372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A323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32372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A32372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A32372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A32372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A32372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A32372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A32372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A32372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A32372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A32372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A32372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A32372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32372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32372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32372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32372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32372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A32372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A32372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A32372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A32372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A32372"/>
  </w:style>
  <w:style w:type="character" w:customStyle="1" w:styleId="af0">
    <w:name w:val="Нижний колонтитул Знак"/>
    <w:basedOn w:val="a0"/>
    <w:link w:val="af1"/>
    <w:uiPriority w:val="99"/>
    <w:qFormat/>
    <w:rsid w:val="00A32372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A32372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A32372"/>
    <w:rPr>
      <w:vertAlign w:val="superscript"/>
    </w:rPr>
  </w:style>
  <w:style w:type="character" w:styleId="af5">
    <w:name w:val="footnote reference"/>
    <w:rsid w:val="00A32372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A32372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A32372"/>
    <w:rPr>
      <w:vertAlign w:val="superscript"/>
    </w:rPr>
  </w:style>
  <w:style w:type="character" w:styleId="af9">
    <w:name w:val="endnote reference"/>
    <w:rsid w:val="00A32372"/>
    <w:rPr>
      <w:vertAlign w:val="superscript"/>
    </w:rPr>
  </w:style>
  <w:style w:type="character" w:styleId="afa">
    <w:name w:val="page number"/>
    <w:basedOn w:val="a0"/>
    <w:rsid w:val="00A32372"/>
  </w:style>
  <w:style w:type="character" w:styleId="afb">
    <w:name w:val="Strong"/>
    <w:uiPriority w:val="22"/>
    <w:qFormat/>
    <w:rsid w:val="00A32372"/>
    <w:rPr>
      <w:b/>
      <w:bCs/>
    </w:rPr>
  </w:style>
  <w:style w:type="character" w:styleId="afc">
    <w:name w:val="Hyperlink"/>
    <w:uiPriority w:val="99"/>
    <w:rsid w:val="00A32372"/>
    <w:rPr>
      <w:color w:val="0000FF"/>
      <w:u w:val="single"/>
    </w:rPr>
  </w:style>
  <w:style w:type="character" w:styleId="afd">
    <w:name w:val="Emphasis"/>
    <w:qFormat/>
    <w:rsid w:val="00A32372"/>
    <w:rPr>
      <w:i/>
      <w:iCs/>
    </w:rPr>
  </w:style>
  <w:style w:type="character" w:customStyle="1" w:styleId="apple-style-span">
    <w:name w:val="apple-style-span"/>
    <w:basedOn w:val="a0"/>
    <w:qFormat/>
    <w:rsid w:val="00A32372"/>
  </w:style>
  <w:style w:type="character" w:customStyle="1" w:styleId="apple-converted-space">
    <w:name w:val="apple-converted-space"/>
    <w:basedOn w:val="a0"/>
    <w:qFormat/>
    <w:rsid w:val="00A32372"/>
  </w:style>
  <w:style w:type="character" w:styleId="afe">
    <w:name w:val="FollowedHyperlink"/>
    <w:rsid w:val="00A32372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A32372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A32372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A32372"/>
  </w:style>
  <w:style w:type="character" w:customStyle="1" w:styleId="60">
    <w:name w:val="Заголовок 6 Знак"/>
    <w:basedOn w:val="a0"/>
    <w:link w:val="6"/>
    <w:semiHidden/>
    <w:qFormat/>
    <w:rsid w:val="00A323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A323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A32372"/>
    <w:rPr>
      <w:b/>
    </w:rPr>
  </w:style>
  <w:style w:type="character" w:customStyle="1" w:styleId="x-phmenubutton">
    <w:name w:val="x-ph__menu__button"/>
    <w:basedOn w:val="a0"/>
    <w:qFormat/>
    <w:rsid w:val="00A32372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A32372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A32372"/>
  </w:style>
  <w:style w:type="character" w:customStyle="1" w:styleId="matching-text-highlight">
    <w:name w:val="matching-text-highlight"/>
    <w:basedOn w:val="a0"/>
    <w:qFormat/>
    <w:rsid w:val="00A32372"/>
  </w:style>
  <w:style w:type="character" w:customStyle="1" w:styleId="UnresolvedMention">
    <w:name w:val="Unresolved Mention"/>
    <w:basedOn w:val="a0"/>
    <w:uiPriority w:val="99"/>
    <w:semiHidden/>
    <w:unhideWhenUsed/>
    <w:qFormat/>
    <w:rsid w:val="0013136F"/>
    <w:rPr>
      <w:color w:val="605E5C"/>
      <w:shd w:val="clear" w:color="auto" w:fill="E1DFDD"/>
    </w:rPr>
  </w:style>
  <w:style w:type="paragraph" w:customStyle="1" w:styleId="aff3">
    <w:name w:val="Заголовок"/>
    <w:basedOn w:val="a"/>
    <w:next w:val="aff4"/>
    <w:qFormat/>
    <w:rsid w:val="00A323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A32372"/>
    <w:pPr>
      <w:spacing w:after="120"/>
    </w:pPr>
    <w:rPr>
      <w:lang w:eastAsia="ar-SA"/>
    </w:rPr>
  </w:style>
  <w:style w:type="paragraph" w:styleId="aff5">
    <w:name w:val="List"/>
    <w:basedOn w:val="aff4"/>
    <w:rsid w:val="00A32372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A32372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A32372"/>
  </w:style>
  <w:style w:type="paragraph" w:styleId="a4">
    <w:name w:val="Title"/>
    <w:basedOn w:val="a"/>
    <w:next w:val="a"/>
    <w:link w:val="a3"/>
    <w:uiPriority w:val="10"/>
    <w:qFormat/>
    <w:rsid w:val="00A32372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32372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32372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A323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A32372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A32372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A32372"/>
    <w:pPr>
      <w:spacing w:after="100"/>
    </w:pPr>
  </w:style>
  <w:style w:type="paragraph" w:styleId="23">
    <w:name w:val="toc 2"/>
    <w:basedOn w:val="a"/>
    <w:next w:val="a"/>
    <w:uiPriority w:val="39"/>
    <w:unhideWhenUsed/>
    <w:rsid w:val="00A32372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A32372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A32372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A32372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A32372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A32372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A32372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A32372"/>
    <w:pPr>
      <w:spacing w:after="100"/>
      <w:ind w:left="1760"/>
    </w:pPr>
  </w:style>
  <w:style w:type="paragraph" w:styleId="aff8">
    <w:name w:val="TOC Heading"/>
    <w:uiPriority w:val="39"/>
    <w:unhideWhenUsed/>
    <w:qFormat/>
    <w:rsid w:val="00A32372"/>
  </w:style>
  <w:style w:type="paragraph" w:styleId="aff9">
    <w:name w:val="table of figures"/>
    <w:basedOn w:val="a"/>
    <w:next w:val="a"/>
    <w:uiPriority w:val="99"/>
    <w:unhideWhenUsed/>
    <w:rsid w:val="00A32372"/>
  </w:style>
  <w:style w:type="paragraph" w:customStyle="1" w:styleId="HeaderandFooter">
    <w:name w:val="Header and Footer"/>
    <w:basedOn w:val="a"/>
    <w:qFormat/>
    <w:rsid w:val="00A32372"/>
  </w:style>
  <w:style w:type="paragraph" w:styleId="af">
    <w:name w:val="header"/>
    <w:basedOn w:val="a"/>
    <w:link w:val="ae"/>
    <w:rsid w:val="00A3237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A3237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A32372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A32372"/>
    <w:pPr>
      <w:spacing w:beforeAutospacing="1" w:afterAutospacing="1"/>
    </w:pPr>
  </w:style>
  <w:style w:type="paragraph" w:styleId="24">
    <w:name w:val="Body Text Indent 2"/>
    <w:basedOn w:val="a"/>
    <w:qFormat/>
    <w:rsid w:val="00A32372"/>
    <w:pPr>
      <w:ind w:firstLine="709"/>
      <w:jc w:val="both"/>
    </w:pPr>
  </w:style>
  <w:style w:type="paragraph" w:styleId="affc">
    <w:name w:val="Body Text Indent"/>
    <w:basedOn w:val="a"/>
    <w:rsid w:val="00A32372"/>
    <w:pPr>
      <w:spacing w:after="120"/>
      <w:ind w:left="283"/>
    </w:pPr>
  </w:style>
  <w:style w:type="paragraph" w:customStyle="1" w:styleId="affd">
    <w:name w:val="Знак"/>
    <w:basedOn w:val="a"/>
    <w:qFormat/>
    <w:rsid w:val="00A323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A3237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A32372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A32372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A3237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A32372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A32372"/>
  </w:style>
  <w:style w:type="numbering" w:customStyle="1" w:styleId="afff2">
    <w:name w:val="Без списка"/>
    <w:uiPriority w:val="99"/>
    <w:semiHidden/>
    <w:unhideWhenUsed/>
    <w:qFormat/>
    <w:rsid w:val="00A32372"/>
  </w:style>
  <w:style w:type="table" w:customStyle="1" w:styleId="TableGridLight">
    <w:name w:val="Table Grid Light"/>
    <w:basedOn w:val="a1"/>
    <w:uiPriority w:val="59"/>
    <w:rsid w:val="00A3237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A3237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A3237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3237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323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323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323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323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323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323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3237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3237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3237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3237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3237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3237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3237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3237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3237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A3237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A3237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digitalid_bot?startapp" TargetMode="Externa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sfr.gov.ru/about/rehabilitation_centers/centry_reabilitacii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BBD80-7EC5-427A-B4F1-8BA5B4C0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2</cp:revision>
  <cp:lastPrinted>2026-05-14T09:15:00Z</cp:lastPrinted>
  <dcterms:created xsi:type="dcterms:W3CDTF">2026-05-06T10:30:00Z</dcterms:created>
  <dcterms:modified xsi:type="dcterms:W3CDTF">2026-05-14T16:25:00Z</dcterms:modified>
  <dc:language>ru-RU</dc:language>
</cp:coreProperties>
</file>