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FC" w:rsidRDefault="00E047FC" w:rsidP="00C42E76">
      <w:pPr>
        <w:pStyle w:val="3"/>
        <w:keepNext w:val="0"/>
        <w:widowControl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A1452D">
        <w:rPr>
          <w:rFonts w:ascii="Montserrat" w:hAnsi="Montserrat"/>
          <w:b w:val="0"/>
          <w:sz w:val="16"/>
          <w:szCs w:val="16"/>
        </w:rPr>
        <w:t>09.04.2026</w:t>
      </w:r>
    </w:p>
    <w:p w:rsidR="00E047FC" w:rsidRDefault="00E047FC" w:rsidP="00C42E76">
      <w:pPr>
        <w:pStyle w:val="affb"/>
        <w:widowControl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E047FC" w:rsidRDefault="00A1452D" w:rsidP="00C42E76">
      <w:pPr>
        <w:widowControl w:val="0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Более 1 миллиона технических средств реабилитации приобрели кубанцы с инвалидностью с начала года благодаря электронным сертификатам</w:t>
      </w:r>
    </w:p>
    <w:p w:rsidR="00E047FC" w:rsidRDefault="00E047FC" w:rsidP="00C42E76">
      <w:pPr>
        <w:widowControl w:val="0"/>
        <w:jc w:val="both"/>
        <w:rPr>
          <w:rFonts w:ascii="Montserrat" w:hAnsi="Montserrat"/>
          <w:b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2026 года Отделение Социального фонда России по Краснодарскому краю обеспечило </w:t>
      </w:r>
      <w:r>
        <w:rPr>
          <w:rFonts w:ascii="Montserrat" w:hAnsi="Montserrat"/>
        </w:rPr>
        <w:t>кубанцев с инвалидностью более чем миллионом технических средств реабилитации (ТСР) благодаря электронным сертификатам. Среди наиболее востребованных изделий — кресла-коляски, протезы, ортопедическая обувь, абсорбирующее бельё и подгузники, а также специал</w:t>
      </w:r>
      <w:r>
        <w:rPr>
          <w:rFonts w:ascii="Montserrat" w:hAnsi="Montserrat"/>
        </w:rPr>
        <w:t>ьные средства для людей с нарушениями функций выделения.</w:t>
      </w:r>
    </w:p>
    <w:p w:rsidR="00E047FC" w:rsidRDefault="00E047FC" w:rsidP="00C42E76">
      <w:pPr>
        <w:widowControl w:val="0"/>
        <w:jc w:val="both"/>
        <w:rPr>
          <w:rFonts w:ascii="Montserrat" w:hAnsi="Montserrat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Напомним, что основные условия для получения ТСР — установление инвалидности и включение соответствующего изделия в индивидуальную программу реабилитации и абилитации (ИПРА). Ветеранам необходимо по</w:t>
      </w:r>
      <w:r>
        <w:rPr>
          <w:rFonts w:ascii="Montserrat" w:hAnsi="Montserrat"/>
          <w:color w:val="212121"/>
        </w:rPr>
        <w:t>лучить заключение врачебной комиссии (ЗВК). ИПРА оформляется в территориальном бюро медико-социальной экспертизы (МСЭ) по месту жительства, а ветеранам следует обратиться в поликлинику.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 xml:space="preserve">В ИПРА или ЗВК указываются рекомендации врачей по улучшению качества </w:t>
      </w:r>
      <w:r>
        <w:rPr>
          <w:rFonts w:ascii="Montserrat" w:hAnsi="Montserrat"/>
          <w:color w:val="212121"/>
        </w:rPr>
        <w:t>жизни, включая перечень необходимых технических средств реабилитации. Важно, чтобы в документе были прописаны не только виды ТСР, но и их характеристики. Это поможет подобрать средство, максимально соответствующее потребностям человека.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Г</w:t>
      </w:r>
      <w:bookmarkStart w:id="0" w:name="_GoBack"/>
      <w:bookmarkEnd w:id="0"/>
      <w:r>
        <w:rPr>
          <w:rFonts w:ascii="Montserrat" w:hAnsi="Montserrat"/>
          <w:color w:val="212121"/>
        </w:rPr>
        <w:t>раждане с инвалид</w:t>
      </w:r>
      <w:r>
        <w:rPr>
          <w:rFonts w:ascii="Montserrat" w:hAnsi="Montserrat"/>
          <w:color w:val="212121"/>
        </w:rPr>
        <w:t>ностью могут бесплатно получить технические средства реабилитации в натуральном виде (через государственную закупку) или с помощью электронного сертификата.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При заказе изделия в натуральной форме срок его выдачи будет зависеть от наличия действующего госу</w:t>
      </w:r>
      <w:r>
        <w:rPr>
          <w:rFonts w:ascii="Montserrat" w:hAnsi="Montserrat"/>
          <w:color w:val="212121"/>
        </w:rPr>
        <w:t>дарственного контракта. Если он заключен, обеспечение займет 30 дней или 7 дней — для паллиативных больных.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</w:rPr>
        <w:t>Другой способ приобретения ТСР — с помощью электронного сертификата. Его основным достоинством является наименьший срок оформления — всего 2 рабочи</w:t>
      </w:r>
      <w:r>
        <w:rPr>
          <w:rFonts w:ascii="Montserrat" w:hAnsi="Montserrat"/>
          <w:color w:val="212121"/>
        </w:rPr>
        <w:t>х дня, а срок действия до активации — 1 год. При этом обязательным условием является наличие действующей карты «МИР», которая подтверждает личность  владельца в момент оформления покупки и перевода средств от казначейства продавцу.</w:t>
      </w: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>По электронному сертифик</w:t>
      </w:r>
      <w:r>
        <w:rPr>
          <w:rFonts w:ascii="Montserrat" w:hAnsi="Montserrat"/>
          <w:color w:val="212121"/>
          <w:shd w:val="clear" w:color="auto" w:fill="FFFFFF"/>
        </w:rPr>
        <w:t xml:space="preserve">ату сегодня есть возможность приобрести около 300 различных видов технических средств реабилитации, включая индивидуальные изделия, сделанные на заказ. Разработан </w:t>
      </w:r>
      <w:r w:rsidRPr="00C42E76">
        <w:rPr>
          <w:rFonts w:ascii="Montserrat" w:hAnsi="Montserrat"/>
          <w:shd w:val="clear" w:color="auto" w:fill="FFFFFF"/>
        </w:rPr>
        <w:t>электронный к</w:t>
      </w:r>
      <w:r w:rsidRPr="00C42E76">
        <w:rPr>
          <w:rFonts w:ascii="Montserrat" w:hAnsi="Montserrat"/>
          <w:shd w:val="clear" w:color="auto" w:fill="FFFFFF"/>
        </w:rPr>
        <w:t>а</w:t>
      </w:r>
      <w:r w:rsidRPr="00C42E76">
        <w:rPr>
          <w:rFonts w:ascii="Montserrat" w:hAnsi="Montserrat"/>
          <w:shd w:val="clear" w:color="auto" w:fill="FFFFFF"/>
        </w:rPr>
        <w:t>талог ТС</w:t>
      </w:r>
      <w:r w:rsidRPr="00C42E76">
        <w:rPr>
          <w:rFonts w:ascii="Montserrat" w:hAnsi="Montserrat"/>
          <w:shd w:val="clear" w:color="auto" w:fill="FFFFFF"/>
        </w:rPr>
        <w:t>Р</w:t>
      </w:r>
      <w:r>
        <w:rPr>
          <w:rFonts w:ascii="Montserrat" w:hAnsi="Montserrat"/>
          <w:color w:val="212121"/>
          <w:shd w:val="clear" w:color="auto" w:fill="FFFFFF"/>
        </w:rPr>
        <w:t xml:space="preserve"> </w:t>
      </w:r>
      <w:r w:rsidR="00C42E76">
        <w:rPr>
          <w:rFonts w:ascii="Montserrat" w:hAnsi="Montserrat"/>
          <w:color w:val="212121"/>
          <w:shd w:val="clear" w:color="auto" w:fill="FFFFFF"/>
        </w:rPr>
        <w:t>(</w:t>
      </w:r>
      <w:r w:rsidR="00C42E76" w:rsidRPr="00C42E76">
        <w:rPr>
          <w:rFonts w:ascii="Montserrat" w:hAnsi="Montserrat"/>
          <w:color w:val="212121"/>
          <w:shd w:val="clear" w:color="auto" w:fill="FFFFFF"/>
        </w:rPr>
        <w:t>https://ktsr.sfr.gov.ru/#</w:t>
      </w:r>
      <w:r w:rsidR="00C42E76">
        <w:rPr>
          <w:rFonts w:ascii="Montserrat" w:hAnsi="Montserrat"/>
          <w:color w:val="212121"/>
          <w:shd w:val="clear" w:color="auto" w:fill="FFFFFF"/>
        </w:rPr>
        <w:t xml:space="preserve">) </w:t>
      </w:r>
      <w:r>
        <w:rPr>
          <w:rFonts w:ascii="Montserrat" w:hAnsi="Montserrat"/>
          <w:color w:val="212121"/>
          <w:shd w:val="clear" w:color="auto" w:fill="FFFFFF"/>
        </w:rPr>
        <w:t>для подбора технических средств реабилитации. Кроме того, на сайте можно рассчитать предельную стоимость электронного сертификата, а также получить другую полезную информацию.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 xml:space="preserve">Подать заявление на получение технического средства реабилитации (в </w:t>
      </w:r>
      <w:r>
        <w:rPr>
          <w:rFonts w:ascii="Montserrat" w:hAnsi="Montserrat"/>
          <w:color w:val="212121"/>
          <w:shd w:val="clear" w:color="auto" w:fill="FFFFFF"/>
        </w:rPr>
        <w:t>натуральном виде или с помощью электронного сертификата) можно на портале госуслуг, в клиентской службе Отделения СФР по Краснодарскому краю или в МФЦ.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>Помимо обеспечения техническими средствами реабилитации, Отделение Соцфонда по Краснодарскому краю оказ</w:t>
      </w:r>
      <w:r>
        <w:rPr>
          <w:rFonts w:ascii="Montserrat" w:hAnsi="Montserrat"/>
          <w:color w:val="212121"/>
          <w:shd w:val="clear" w:color="auto" w:fill="FFFFFF"/>
        </w:rPr>
        <w:t>ывает гражданам с инвалидностью услуги по ремонту или замене ранее выданных средств (изделий), включая досрочный ремонт или замену.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>Подать заявление на замену технического средства реабилитации можно заранее — не по истечении срока его использования, а за</w:t>
      </w:r>
      <w:r>
        <w:rPr>
          <w:rFonts w:ascii="Montserrat" w:hAnsi="Montserrat"/>
          <w:color w:val="212121"/>
          <w:shd w:val="clear" w:color="auto" w:fill="FFFFFF"/>
        </w:rPr>
        <w:t xml:space="preserve"> 60 календарных дней до этого (с учётом времени, </w:t>
      </w:r>
      <w:r>
        <w:rPr>
          <w:rFonts w:ascii="Montserrat" w:hAnsi="Montserrat"/>
          <w:color w:val="212121"/>
          <w:shd w:val="clear" w:color="auto" w:fill="FFFFFF"/>
        </w:rPr>
        <w:lastRenderedPageBreak/>
        <w:t>необходимого для проведения закупочных процедур по поставке ТСР или изготовлению протезов).</w:t>
      </w:r>
    </w:p>
    <w:p w:rsidR="00E047FC" w:rsidRDefault="00E047FC" w:rsidP="00C42E76">
      <w:pPr>
        <w:widowControl w:val="0"/>
        <w:jc w:val="both"/>
        <w:rPr>
          <w:rFonts w:ascii="Montserrat" w:hAnsi="Montserrat"/>
          <w:color w:val="212121"/>
          <w:shd w:val="clear" w:color="auto" w:fill="FFFFFF"/>
        </w:rPr>
      </w:pPr>
    </w:p>
    <w:p w:rsidR="00E047FC" w:rsidRDefault="00A1452D" w:rsidP="00C42E76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r w:rsidRPr="00C42E76">
        <w:rPr>
          <w:rFonts w:ascii="Montserrat" w:hAnsi="Montserrat"/>
        </w:rPr>
        <w:t>мессенджер MAX</w:t>
      </w:r>
      <w:r>
        <w:rPr>
          <w:rFonts w:ascii="Montserrat" w:hAnsi="Montserrat"/>
        </w:rPr>
        <w:t>. Цифровой документ может использоваться вместо бу</w:t>
      </w:r>
      <w:r>
        <w:rPr>
          <w:rFonts w:ascii="Montserrat" w:hAnsi="Montserrat"/>
        </w:rPr>
        <w:t>мажного удостоверения для подтверждения льгот и получения скидок в магазинах.</w:t>
      </w:r>
    </w:p>
    <w:p w:rsidR="00E047FC" w:rsidRDefault="00E047FC" w:rsidP="00C42E76">
      <w:pPr>
        <w:widowControl w:val="0"/>
        <w:jc w:val="both"/>
        <w:rPr>
          <w:rFonts w:ascii="Montserrat" w:hAnsi="Montserrat"/>
        </w:rPr>
      </w:pPr>
    </w:p>
    <w:p w:rsidR="00E047FC" w:rsidRPr="00C42E76" w:rsidRDefault="00A1452D" w:rsidP="00C42E76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</w:t>
      </w:r>
      <w:r w:rsidRPr="00C42E76">
        <w:rPr>
          <w:rFonts w:ascii="Montserrat" w:hAnsi="Montserrat"/>
        </w:rPr>
        <w:t>но обратиться в единый контакт-центр (ЕКЦ): 8(800)100-00-01 (звонок бесплатный).</w:t>
      </w:r>
    </w:p>
    <w:p w:rsidR="00E047FC" w:rsidRPr="00C42E76" w:rsidRDefault="00E047FC" w:rsidP="00C42E76">
      <w:pPr>
        <w:widowControl w:val="0"/>
        <w:jc w:val="both"/>
        <w:rPr>
          <w:rFonts w:ascii="Montserrat" w:hAnsi="Montserrat"/>
        </w:rPr>
      </w:pPr>
    </w:p>
    <w:p w:rsidR="00E047FC" w:rsidRDefault="00A1452D" w:rsidP="00C42E76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</w:rPr>
      </w:pPr>
      <w:r w:rsidRPr="00C42E76">
        <w:rPr>
          <w:rFonts w:ascii="Montserrat" w:hAnsi="Montserrat"/>
          <w:b/>
        </w:rPr>
        <w:t>Мы в социальных сетях:</w:t>
      </w:r>
    </w:p>
    <w:p w:rsidR="00C42E76" w:rsidRPr="00C42E76" w:rsidRDefault="00C42E76" w:rsidP="00C42E76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</w:rPr>
      </w:pPr>
    </w:p>
    <w:p w:rsidR="00E047FC" w:rsidRPr="00C42E76" w:rsidRDefault="00A1452D" w:rsidP="00C42E76">
      <w:pPr>
        <w:pStyle w:val="affb"/>
        <w:widowControl w:val="0"/>
        <w:spacing w:beforeAutospacing="0" w:afterAutospacing="0"/>
        <w:jc w:val="center"/>
        <w:rPr>
          <w:rFonts w:asciiTheme="minorHAnsi" w:hAnsiTheme="minorHAnsi"/>
          <w:b/>
        </w:rPr>
      </w:pPr>
      <w:r w:rsidRPr="00C42E76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E76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E76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E76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E76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7FC" w:rsidRPr="00C42E76" w:rsidRDefault="00E047FC" w:rsidP="00C42E76">
      <w:pPr>
        <w:pStyle w:val="affb"/>
        <w:widowControl w:val="0"/>
        <w:spacing w:beforeAutospacing="0" w:afterAutospacing="0"/>
        <w:jc w:val="center"/>
        <w:rPr>
          <w:rFonts w:asciiTheme="minorHAnsi" w:hAnsiTheme="minorHAnsi"/>
          <w:b/>
        </w:rPr>
      </w:pPr>
    </w:p>
    <w:p w:rsidR="00E047FC" w:rsidRPr="00C42E76" w:rsidRDefault="00A1452D" w:rsidP="00C42E76">
      <w:pPr>
        <w:pStyle w:val="affb"/>
        <w:widowControl w:val="0"/>
        <w:spacing w:beforeAutospacing="0" w:afterAutospacing="0"/>
        <w:jc w:val="center"/>
        <w:rPr>
          <w:rFonts w:asciiTheme="minorHAnsi" w:hAnsiTheme="minorHAnsi"/>
          <w:b/>
          <w:sz w:val="16"/>
          <w:szCs w:val="16"/>
        </w:rPr>
      </w:pPr>
      <w:r w:rsidRPr="00C42E76">
        <w:rPr>
          <w:sz w:val="16"/>
          <w:szCs w:val="16"/>
        </w:rPr>
        <w:t>Отделение Фонда пенсионного и социал</w:t>
      </w:r>
      <w:r w:rsidRPr="00C42E76">
        <w:rPr>
          <w:sz w:val="16"/>
          <w:szCs w:val="16"/>
        </w:rPr>
        <w:t>ьного страхования Российской Федерации</w:t>
      </w:r>
    </w:p>
    <w:p w:rsidR="00E047FC" w:rsidRPr="00C42E76" w:rsidRDefault="00A1452D" w:rsidP="00C42E76">
      <w:pPr>
        <w:pStyle w:val="affb"/>
        <w:widowControl w:val="0"/>
        <w:spacing w:beforeAutospacing="0" w:afterAutospacing="0"/>
        <w:jc w:val="center"/>
        <w:rPr>
          <w:rFonts w:asciiTheme="minorHAnsi" w:hAnsiTheme="minorHAnsi"/>
          <w:b/>
          <w:sz w:val="16"/>
          <w:szCs w:val="16"/>
        </w:rPr>
      </w:pPr>
      <w:r w:rsidRPr="00C42E76">
        <w:rPr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E047FC" w:rsidRPr="00C42E76" w:rsidSect="00C42E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52D" w:rsidRDefault="00A1452D" w:rsidP="00E047FC">
      <w:r>
        <w:separator/>
      </w:r>
    </w:p>
  </w:endnote>
  <w:endnote w:type="continuationSeparator" w:id="1">
    <w:p w:rsidR="00A1452D" w:rsidRDefault="00A1452D" w:rsidP="00E04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FC" w:rsidRDefault="00E047FC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047FC" w:rsidRDefault="00E047FC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A1452D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A1452D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FC" w:rsidRDefault="00E047FC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FC" w:rsidRDefault="00E047F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52D" w:rsidRDefault="00A1452D" w:rsidP="00E047FC">
      <w:r>
        <w:separator/>
      </w:r>
    </w:p>
  </w:footnote>
  <w:footnote w:type="continuationSeparator" w:id="1">
    <w:p w:rsidR="00A1452D" w:rsidRDefault="00A1452D" w:rsidP="00E04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FC" w:rsidRDefault="00E047F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047F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047FC" w:rsidRDefault="00A1452D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047FC" w:rsidRDefault="00E047F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047FC" w:rsidRDefault="00E047F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047FC" w:rsidRDefault="00E047F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E047FC" w:rsidRDefault="00E047FC">
    <w:pPr>
      <w:pStyle w:val="af"/>
      <w:rPr>
        <w:lang w:val="en-US"/>
      </w:rPr>
    </w:pPr>
    <w:r w:rsidRPr="00E047FC">
      <w:rPr>
        <w:lang w:val="en-US"/>
      </w:rPr>
      <w:pict/>
    </w:r>
    <w:r w:rsidRPr="00E047FC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047F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047FC" w:rsidRDefault="00A1452D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047FC" w:rsidRDefault="00E047F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047FC" w:rsidRDefault="00E047F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047FC" w:rsidRDefault="00E047F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047FC" w:rsidRDefault="00E047FC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47FC"/>
    <w:rsid w:val="00A1452D"/>
    <w:rsid w:val="00C42E76"/>
    <w:rsid w:val="00E0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47F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047F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E047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04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47F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04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47F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047F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047F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sid w:val="00E047F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E047F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qFormat/>
    <w:rsid w:val="00E047FC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qFormat/>
    <w:rsid w:val="00E047F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E047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E047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E047FC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E047FC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1"/>
    <w:uiPriority w:val="29"/>
    <w:qFormat/>
    <w:rsid w:val="00E047FC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3"/>
    <w:uiPriority w:val="30"/>
    <w:qFormat/>
    <w:rsid w:val="00E047FC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  <w:qFormat/>
    <w:rsid w:val="00E047FC"/>
  </w:style>
  <w:style w:type="character" w:customStyle="1" w:styleId="FooterChar">
    <w:name w:val="Footer Char"/>
    <w:basedOn w:val="a0"/>
    <w:uiPriority w:val="99"/>
    <w:qFormat/>
    <w:rsid w:val="00E047FC"/>
  </w:style>
  <w:style w:type="character" w:customStyle="1" w:styleId="FootnoteTextChar">
    <w:name w:val="Footnote Text Char"/>
    <w:basedOn w:val="a0"/>
    <w:uiPriority w:val="99"/>
    <w:semiHidden/>
    <w:qFormat/>
    <w:rsid w:val="00E047FC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E047FC"/>
    <w:rPr>
      <w:sz w:val="20"/>
      <w:szCs w:val="20"/>
    </w:rPr>
  </w:style>
  <w:style w:type="character" w:customStyle="1" w:styleId="Heading1Char">
    <w:name w:val="Heading 1 Char"/>
    <w:basedOn w:val="a0"/>
    <w:uiPriority w:val="9"/>
    <w:qFormat/>
    <w:rsid w:val="00E047F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E047F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E047F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E047F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E047F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E047F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E047F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E047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E047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qFormat/>
    <w:rsid w:val="00E047FC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qFormat/>
    <w:rsid w:val="00E047FC"/>
    <w:rPr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qFormat/>
    <w:rsid w:val="00E047FC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E047FC"/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3"/>
    <w:uiPriority w:val="30"/>
    <w:qFormat/>
    <w:rsid w:val="00E047F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047F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047F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E047F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E047F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E047FC"/>
  </w:style>
  <w:style w:type="character" w:customStyle="1" w:styleId="af0">
    <w:name w:val="Нижний колонтитул Знак"/>
    <w:basedOn w:val="a0"/>
    <w:link w:val="af1"/>
    <w:uiPriority w:val="99"/>
    <w:qFormat/>
    <w:rsid w:val="00E047F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E047F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E047FC"/>
    <w:rPr>
      <w:vertAlign w:val="superscript"/>
    </w:rPr>
  </w:style>
  <w:style w:type="character" w:styleId="af5">
    <w:name w:val="footnote reference"/>
    <w:rsid w:val="00E047F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E047F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E047FC"/>
    <w:rPr>
      <w:vertAlign w:val="superscript"/>
    </w:rPr>
  </w:style>
  <w:style w:type="character" w:styleId="af9">
    <w:name w:val="endnote reference"/>
    <w:rsid w:val="00E047FC"/>
    <w:rPr>
      <w:vertAlign w:val="superscript"/>
    </w:rPr>
  </w:style>
  <w:style w:type="character" w:styleId="afa">
    <w:name w:val="page number"/>
    <w:basedOn w:val="a0"/>
    <w:rsid w:val="00E047FC"/>
  </w:style>
  <w:style w:type="character" w:styleId="afb">
    <w:name w:val="Strong"/>
    <w:uiPriority w:val="22"/>
    <w:qFormat/>
    <w:rsid w:val="00E047FC"/>
    <w:rPr>
      <w:b/>
      <w:bCs/>
    </w:rPr>
  </w:style>
  <w:style w:type="character" w:styleId="afc">
    <w:name w:val="Hyperlink"/>
    <w:uiPriority w:val="99"/>
    <w:rsid w:val="00E047FC"/>
    <w:rPr>
      <w:color w:val="0000FF"/>
      <w:u w:val="single"/>
    </w:rPr>
  </w:style>
  <w:style w:type="character" w:styleId="afd">
    <w:name w:val="Emphasis"/>
    <w:qFormat/>
    <w:rsid w:val="00E047FC"/>
    <w:rPr>
      <w:i/>
      <w:iCs/>
    </w:rPr>
  </w:style>
  <w:style w:type="character" w:customStyle="1" w:styleId="apple-style-span">
    <w:name w:val="apple-style-span"/>
    <w:basedOn w:val="a0"/>
    <w:qFormat/>
    <w:rsid w:val="00E047FC"/>
  </w:style>
  <w:style w:type="character" w:customStyle="1" w:styleId="apple-converted-space">
    <w:name w:val="apple-converted-space"/>
    <w:basedOn w:val="a0"/>
    <w:qFormat/>
    <w:rsid w:val="00E047FC"/>
  </w:style>
  <w:style w:type="character" w:styleId="afe">
    <w:name w:val="FollowedHyperlink"/>
    <w:rsid w:val="00E047F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E047F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E047F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E047FC"/>
  </w:style>
  <w:style w:type="character" w:customStyle="1" w:styleId="60">
    <w:name w:val="Заголовок 6 Знак"/>
    <w:basedOn w:val="a0"/>
    <w:link w:val="6"/>
    <w:semiHidden/>
    <w:qFormat/>
    <w:rsid w:val="00E047F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047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E047FC"/>
    <w:rPr>
      <w:b/>
    </w:rPr>
  </w:style>
  <w:style w:type="character" w:customStyle="1" w:styleId="x-phmenubutton">
    <w:name w:val="x-ph__menu__button"/>
    <w:basedOn w:val="a0"/>
    <w:qFormat/>
    <w:rsid w:val="00E047F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047F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E047FC"/>
  </w:style>
  <w:style w:type="character" w:customStyle="1" w:styleId="matching-text-highlight">
    <w:name w:val="matching-text-highlight"/>
    <w:basedOn w:val="a0"/>
    <w:qFormat/>
    <w:rsid w:val="00E047FC"/>
  </w:style>
  <w:style w:type="paragraph" w:customStyle="1" w:styleId="aff3">
    <w:name w:val="Заголовок"/>
    <w:basedOn w:val="a"/>
    <w:next w:val="aff4"/>
    <w:qFormat/>
    <w:rsid w:val="00E047F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4">
    <w:name w:val="Body Text"/>
    <w:basedOn w:val="a"/>
    <w:rsid w:val="00E047FC"/>
    <w:pPr>
      <w:spacing w:after="120"/>
    </w:pPr>
    <w:rPr>
      <w:lang w:eastAsia="ar-SA"/>
    </w:rPr>
  </w:style>
  <w:style w:type="paragraph" w:styleId="aff5">
    <w:name w:val="List"/>
    <w:basedOn w:val="aff4"/>
    <w:rsid w:val="00E047FC"/>
  </w:style>
  <w:style w:type="paragraph" w:styleId="aff6">
    <w:name w:val="caption"/>
    <w:basedOn w:val="a"/>
    <w:next w:val="a"/>
    <w:uiPriority w:val="35"/>
    <w:unhideWhenUsed/>
    <w:qFormat/>
    <w:rsid w:val="00E047F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E047FC"/>
  </w:style>
  <w:style w:type="paragraph" w:styleId="a5">
    <w:name w:val="Title"/>
    <w:basedOn w:val="a"/>
    <w:next w:val="a"/>
    <w:link w:val="a4"/>
    <w:uiPriority w:val="10"/>
    <w:qFormat/>
    <w:rsid w:val="00E047F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E047FC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7FC"/>
    <w:pPr>
      <w:spacing w:before="160"/>
      <w:jc w:val="center"/>
    </w:pPr>
    <w:rPr>
      <w:i/>
      <w:iCs/>
      <w:color w:val="404040" w:themeColor="text1" w:themeTint="BF"/>
    </w:rPr>
  </w:style>
  <w:style w:type="paragraph" w:styleId="a3">
    <w:name w:val="Intense Quote"/>
    <w:basedOn w:val="a"/>
    <w:next w:val="a"/>
    <w:link w:val="a9"/>
    <w:uiPriority w:val="30"/>
    <w:qFormat/>
    <w:rsid w:val="00E047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E047F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E047F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E047FC"/>
    <w:pPr>
      <w:spacing w:after="100"/>
    </w:pPr>
  </w:style>
  <w:style w:type="paragraph" w:styleId="23">
    <w:name w:val="toc 2"/>
    <w:basedOn w:val="a"/>
    <w:next w:val="a"/>
    <w:uiPriority w:val="39"/>
    <w:unhideWhenUsed/>
    <w:rsid w:val="00E047F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E047F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E047F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E047F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047F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047F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047F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047F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E047FC"/>
  </w:style>
  <w:style w:type="paragraph" w:styleId="aff9">
    <w:name w:val="table of figures"/>
    <w:basedOn w:val="a"/>
    <w:next w:val="a"/>
    <w:uiPriority w:val="99"/>
    <w:unhideWhenUsed/>
    <w:rsid w:val="00E047FC"/>
  </w:style>
  <w:style w:type="paragraph" w:customStyle="1" w:styleId="HeaderandFooter">
    <w:name w:val="Header and Footer"/>
    <w:basedOn w:val="a"/>
    <w:qFormat/>
    <w:rsid w:val="00E047FC"/>
  </w:style>
  <w:style w:type="paragraph" w:styleId="af">
    <w:name w:val="header"/>
    <w:basedOn w:val="a"/>
    <w:link w:val="ae"/>
    <w:rsid w:val="00E047F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E047F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E047F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E047FC"/>
    <w:pPr>
      <w:spacing w:beforeAutospacing="1" w:afterAutospacing="1"/>
    </w:pPr>
  </w:style>
  <w:style w:type="paragraph" w:styleId="24">
    <w:name w:val="Body Text Indent 2"/>
    <w:basedOn w:val="a"/>
    <w:qFormat/>
    <w:rsid w:val="00E047FC"/>
    <w:pPr>
      <w:ind w:firstLine="709"/>
      <w:jc w:val="both"/>
    </w:pPr>
  </w:style>
  <w:style w:type="paragraph" w:styleId="affc">
    <w:name w:val="Body Text Indent"/>
    <w:basedOn w:val="a"/>
    <w:rsid w:val="00E047FC"/>
    <w:pPr>
      <w:spacing w:after="120"/>
      <w:ind w:left="283"/>
    </w:pPr>
  </w:style>
  <w:style w:type="paragraph" w:customStyle="1" w:styleId="affd">
    <w:name w:val="Знак"/>
    <w:basedOn w:val="a"/>
    <w:qFormat/>
    <w:rsid w:val="00E047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E047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E047F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E047F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E047F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E047FC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E047FC"/>
    <w:rPr>
      <w:color w:val="00000A"/>
      <w:sz w:val="24"/>
      <w:szCs w:val="24"/>
    </w:rPr>
  </w:style>
  <w:style w:type="paragraph" w:customStyle="1" w:styleId="mb-5">
    <w:name w:val="mb-5"/>
    <w:basedOn w:val="a"/>
    <w:qFormat/>
    <w:rsid w:val="00E047FC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E047FC"/>
  </w:style>
  <w:style w:type="numbering" w:customStyle="1" w:styleId="afff2">
    <w:name w:val="Без списка"/>
    <w:uiPriority w:val="99"/>
    <w:semiHidden/>
    <w:unhideWhenUsed/>
    <w:qFormat/>
    <w:rsid w:val="00E047FC"/>
  </w:style>
  <w:style w:type="table" w:customStyle="1" w:styleId="TableGridLight">
    <w:name w:val="Table Grid Light"/>
    <w:basedOn w:val="a1"/>
    <w:uiPriority w:val="59"/>
    <w:rsid w:val="00E047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47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47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7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7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7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7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047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E047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D25F-F09A-467D-B697-66D8AF7A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3174</Characters>
  <Application>Microsoft Office Word</Application>
  <DocSecurity>0</DocSecurity>
  <Lines>26</Lines>
  <Paragraphs>7</Paragraphs>
  <ScaleCrop>false</ScaleCrop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2026-04-10T08:45:00Z</cp:lastPrinted>
  <dcterms:created xsi:type="dcterms:W3CDTF">2026-04-02T08:27:00Z</dcterms:created>
  <dcterms:modified xsi:type="dcterms:W3CDTF">2026-04-19T15:50:00Z</dcterms:modified>
  <dc:language>ru-RU</dc:language>
</cp:coreProperties>
</file>