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FA" w:rsidRDefault="00C869FA">
      <w:pPr>
        <w:pStyle w:val="3"/>
      </w:pPr>
      <w:r>
        <w:pict/>
      </w:r>
      <w:r w:rsidR="00E51C65">
        <w:rPr>
          <w:rFonts w:ascii="Montserrat" w:hAnsi="Montserrat"/>
          <w:b w:val="0"/>
          <w:sz w:val="16"/>
          <w:szCs w:val="16"/>
        </w:rPr>
        <w:t>15.04.2026</w:t>
      </w:r>
    </w:p>
    <w:p w:rsidR="00C869FA" w:rsidRDefault="00C869FA">
      <w:pPr>
        <w:pStyle w:val="affb"/>
        <w:spacing w:beforeAutospacing="0" w:afterAutospacing="0" w:line="360" w:lineRule="auto"/>
        <w:jc w:val="both"/>
        <w:rPr>
          <w:rFonts w:ascii="Montserrat" w:hAnsi="Montserrat"/>
          <w:b/>
          <w:szCs w:val="28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С начала года Отделение СФР по Краснодарскому краю проактивно выдало более 5 тысяч сертификатов на материнский капитал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года Отделение Социального фонда России по Краснодарскому краю автоматически оформило 5,3 тысячи </w:t>
      </w:r>
      <w:r>
        <w:rPr>
          <w:rFonts w:ascii="Montserrat" w:hAnsi="Montserrat"/>
        </w:rPr>
        <w:t>сертификатов на материнский капитал для кубанских семей, упростив доступ к государственной поддержке. Благодаря интеграции информационных систем СФР с Единым государственным реестром записей актов гражданского состояния (ЗАГС) родителям больше не нужно пос</w:t>
      </w:r>
      <w:r>
        <w:rPr>
          <w:rFonts w:ascii="Montserrat" w:hAnsi="Montserrat"/>
        </w:rPr>
        <w:t>ещать клиентские службы регионального отделения Соцфонда: сертификаты выдаются без подачи заявления в проактивном порядке, а их электронные версии направляются в личный кабинет матери на портале госуслуг.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Средства материнского капитала семьи с детьми (до </w:t>
      </w:r>
      <w:r>
        <w:rPr>
          <w:rFonts w:ascii="Montserrat" w:hAnsi="Montserrat"/>
        </w:rPr>
        <w:t>исполнения трёх лет ребенка, давшего право на государственную поддержку) могут направить на оформление ежемесячной выплаты на детей до 3 лет, погашение кредита или первоначального взноса на покупку или строительство жилья, оплату дошкольного образования ре</w:t>
      </w:r>
      <w:r>
        <w:rPr>
          <w:rFonts w:ascii="Montserrat" w:hAnsi="Montserrat"/>
        </w:rPr>
        <w:t>бёнка или приобретение товаров и услуг для социальной адаптации малыша с инвалидностью.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После достижения ребёнком трёх лет —  на оплату образования и творческого развития детей, участие в долевом строительстве, покупку жилья без привлечения ипотеки или фо</w:t>
      </w:r>
      <w:r>
        <w:rPr>
          <w:rFonts w:ascii="Montserrat" w:hAnsi="Montserrat"/>
        </w:rPr>
        <w:t>рмирования накопительной пенсии мамы (папы).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Семьи, у которых на сертификате материнского капитала после распоряжения средствами по основным направлениям осталось 10 тысяч рублей и меньше, могут получить эти средства в виде единовременной выплаты.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Размер</w:t>
      </w:r>
      <w:r>
        <w:rPr>
          <w:rFonts w:ascii="Montserrat" w:hAnsi="Montserrat"/>
        </w:rPr>
        <w:t>ы материнского капитала в 2026 году:</w:t>
      </w: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728 921,90 рубля — при рождении (усыновлении) первого ребёнка с 2020 года, а также для семей, где второй ребёнок появился в 2007–2019 годах;</w:t>
      </w: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963 243,17 рубля — если материнский капитал оформлен на первого ребёнка, рождё</w:t>
      </w:r>
      <w:r>
        <w:rPr>
          <w:rFonts w:ascii="Montserrat" w:hAnsi="Montserrat"/>
        </w:rPr>
        <w:t>нного с 2020 года, и в семье родился второй ребёнок (размер увеличивается на 234 3</w:t>
      </w:r>
      <w:bookmarkStart w:id="0" w:name="_GoBack"/>
      <w:bookmarkEnd w:id="0"/>
      <w:r>
        <w:rPr>
          <w:rFonts w:ascii="Montserrat" w:hAnsi="Montserrat"/>
        </w:rPr>
        <w:t>21,27 рубля).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действует бессрочно, что позволяет семьям распорядиться средствами в удобное время.</w:t>
      </w:r>
    </w:p>
    <w:tbl>
      <w:tblPr>
        <w:tblStyle w:val="afff3"/>
        <w:tblW w:w="10234" w:type="dxa"/>
        <w:tblInd w:w="108" w:type="dxa"/>
        <w:tblLayout w:type="fixed"/>
        <w:tblLook w:val="04A0"/>
      </w:tblPr>
      <w:tblGrid>
        <w:gridCol w:w="10234"/>
      </w:tblGrid>
      <w:tr w:rsidR="00C869FA">
        <w:tc>
          <w:tcPr>
            <w:tcW w:w="10234" w:type="dxa"/>
            <w:tcBorders>
              <w:top w:val="nil"/>
              <w:bottom w:val="nil"/>
              <w:right w:val="nil"/>
            </w:tcBorders>
          </w:tcPr>
          <w:p w:rsidR="00C869FA" w:rsidRDefault="00E51C65">
            <w:pPr>
              <w:pStyle w:val="22"/>
              <w:spacing w:line="276" w:lineRule="auto"/>
              <w:jc w:val="both"/>
              <w:rPr>
                <w:rFonts w:ascii="Montserrat" w:hAnsi="Montserrat"/>
              </w:rPr>
            </w:pPr>
            <w:r>
              <w:rPr>
                <w:rFonts w:ascii="Montserrat" w:eastAsia="Calibri" w:hAnsi="Montserrat"/>
                <w:lang w:eastAsia="en-US"/>
              </w:rPr>
              <w:t>«Проактивное оформление сертификатов на материнский капитал — эт</w:t>
            </w:r>
            <w:r>
              <w:rPr>
                <w:rFonts w:ascii="Montserrat" w:eastAsia="Calibri" w:hAnsi="Montserrat"/>
                <w:lang w:eastAsia="en-US"/>
              </w:rPr>
              <w:t>о удобно и быстро. Мы продолжаем совершенствовать механизмы поддержки, чтобы кубанские семьи могли максимально эффективно использовать государственные меры для улучшения жизни своих детей», — отметил управляющий Отделением СФР по Краснодарскому краю Дмитри</w:t>
            </w:r>
            <w:r>
              <w:rPr>
                <w:rFonts w:ascii="Montserrat" w:eastAsia="Calibri" w:hAnsi="Montserrat"/>
                <w:lang w:eastAsia="en-US"/>
              </w:rPr>
              <w:t>й Фурса.</w:t>
            </w:r>
          </w:p>
        </w:tc>
      </w:tr>
    </w:tbl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Законных способов «обналичивания» материнского капитала не существует.</w:t>
      </w:r>
    </w:p>
    <w:p w:rsidR="00C869FA" w:rsidRDefault="00C869FA">
      <w:pPr>
        <w:spacing w:line="276" w:lineRule="auto"/>
        <w:jc w:val="both"/>
        <w:rPr>
          <w:rFonts w:ascii="Montserrat" w:hAnsi="Montserrat"/>
          <w:color w:val="212121"/>
          <w:shd w:val="clear" w:color="auto" w:fill="FFFFFF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Напомним, что многодетные семьи могут подтверждать право на льготы электронным удостоверением через </w:t>
      </w:r>
      <w:r w:rsidRPr="00D96DD7">
        <w:rPr>
          <w:rFonts w:ascii="Montserrat" w:hAnsi="Montserrat"/>
        </w:rPr>
        <w:t>мессенджер MAX</w:t>
      </w:r>
      <w:r>
        <w:rPr>
          <w:rFonts w:ascii="Montserrat" w:hAnsi="Montserrat"/>
        </w:rPr>
        <w:t xml:space="preserve">. Цифровой документ может </w:t>
      </w:r>
      <w:r>
        <w:rPr>
          <w:rFonts w:ascii="Montserrat" w:hAnsi="Montserrat"/>
        </w:rPr>
        <w:t>использоваться вместо бумажного удостоверения для подтверждения льгот и получения скидок в магазинах.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C869FA" w:rsidRDefault="00C869FA">
      <w:pPr>
        <w:spacing w:line="276" w:lineRule="auto"/>
        <w:jc w:val="both"/>
        <w:rPr>
          <w:rFonts w:ascii="Montserrat" w:hAnsi="Montserrat"/>
        </w:rPr>
      </w:pPr>
    </w:p>
    <w:p w:rsidR="00C869FA" w:rsidRDefault="00E51C65">
      <w:pPr>
        <w:pStyle w:val="affb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C869FA" w:rsidRPr="00D96DD7" w:rsidRDefault="00E51C65" w:rsidP="00D96DD7">
      <w:pPr>
        <w:pStyle w:val="affb"/>
        <w:spacing w:beforeAutospacing="0" w:afterAutospacing="0"/>
        <w:jc w:val="center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9FA" w:rsidRPr="00D96DD7" w:rsidRDefault="00C869FA" w:rsidP="00D96DD7">
      <w:pPr>
        <w:pStyle w:val="affb"/>
        <w:spacing w:beforeAutospacing="0" w:afterAutospacing="0"/>
        <w:jc w:val="center"/>
        <w:rPr>
          <w:rFonts w:asciiTheme="minorHAnsi" w:hAnsiTheme="minorHAnsi"/>
          <w:b/>
        </w:rPr>
      </w:pPr>
    </w:p>
    <w:p w:rsidR="00C869FA" w:rsidRPr="00D96DD7" w:rsidRDefault="00E51C65" w:rsidP="00D96DD7">
      <w:pPr>
        <w:pStyle w:val="affb"/>
        <w:spacing w:beforeAutospacing="0" w:afterAutospacing="0"/>
        <w:jc w:val="center"/>
        <w:rPr>
          <w:rFonts w:asciiTheme="minorHAnsi" w:hAnsiTheme="minorHAnsi"/>
          <w:b/>
          <w:sz w:val="16"/>
          <w:szCs w:val="16"/>
        </w:rPr>
      </w:pPr>
      <w:r w:rsidRPr="00D96DD7">
        <w:rPr>
          <w:sz w:val="16"/>
          <w:szCs w:val="16"/>
        </w:rPr>
        <w:t xml:space="preserve">Отделение </w:t>
      </w:r>
      <w:r w:rsidRPr="00D96DD7">
        <w:rPr>
          <w:sz w:val="16"/>
          <w:szCs w:val="16"/>
        </w:rPr>
        <w:t>Фонда пенсионного и социального страхования Российской Федерации</w:t>
      </w:r>
    </w:p>
    <w:p w:rsidR="00C869FA" w:rsidRPr="00D96DD7" w:rsidRDefault="00E51C65" w:rsidP="00D96DD7">
      <w:pPr>
        <w:pStyle w:val="affb"/>
        <w:spacing w:beforeAutospacing="0" w:afterAutospacing="0"/>
        <w:jc w:val="center"/>
        <w:rPr>
          <w:rFonts w:ascii="Montserrat" w:hAnsi="Montserrat"/>
          <w:b/>
        </w:rPr>
      </w:pPr>
      <w:r w:rsidRPr="00D96DD7">
        <w:rPr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C869FA" w:rsidRPr="00D96DD7" w:rsidSect="00D96DD7">
      <w:headerReference w:type="default" r:id="rId17"/>
      <w:footerReference w:type="even" r:id="rId18"/>
      <w:headerReference w:type="first" r:id="rId19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C65" w:rsidRDefault="00E51C65" w:rsidP="00C869FA">
      <w:r>
        <w:separator/>
      </w:r>
    </w:p>
  </w:endnote>
  <w:endnote w:type="continuationSeparator" w:id="1">
    <w:p w:rsidR="00E51C65" w:rsidRDefault="00E51C65" w:rsidP="00C8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FA" w:rsidRDefault="00C869FA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869FA" w:rsidRDefault="00C869FA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E51C65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E51C65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C65" w:rsidRDefault="00E51C65" w:rsidP="00C869FA">
      <w:r>
        <w:separator/>
      </w:r>
    </w:p>
  </w:footnote>
  <w:footnote w:type="continuationSeparator" w:id="1">
    <w:p w:rsidR="00E51C65" w:rsidRDefault="00E51C65" w:rsidP="00C8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889" w:type="dxa"/>
      <w:tblInd w:w="250" w:type="dxa"/>
      <w:tblLayout w:type="fixed"/>
      <w:tblLook w:val="04A0"/>
    </w:tblPr>
    <w:tblGrid>
      <w:gridCol w:w="3431"/>
      <w:gridCol w:w="2070"/>
      <w:gridCol w:w="2682"/>
      <w:gridCol w:w="1706"/>
    </w:tblGrid>
    <w:tr w:rsidR="00C869FA" w:rsidTr="00D96DD7">
      <w:tc>
        <w:tcPr>
          <w:tcW w:w="3431" w:type="dxa"/>
          <w:tcBorders>
            <w:top w:val="nil"/>
            <w:left w:val="nil"/>
            <w:bottom w:val="nil"/>
            <w:right w:val="nil"/>
          </w:tcBorders>
        </w:tcPr>
        <w:p w:rsidR="00C869FA" w:rsidRDefault="00E51C65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:rsidR="00C869FA" w:rsidRDefault="00C869F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869FA" w:rsidRDefault="00C869F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82" w:type="dxa"/>
          <w:tcBorders>
            <w:top w:val="nil"/>
            <w:left w:val="nil"/>
            <w:bottom w:val="nil"/>
            <w:right w:val="nil"/>
          </w:tcBorders>
        </w:tcPr>
        <w:p w:rsidR="00C869FA" w:rsidRDefault="00C869F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706" w:type="dxa"/>
          <w:tcBorders>
            <w:top w:val="nil"/>
            <w:left w:val="nil"/>
            <w:bottom w:val="nil"/>
            <w:right w:val="nil"/>
          </w:tcBorders>
        </w:tcPr>
        <w:p w:rsidR="00C869FA" w:rsidRDefault="00C869F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C869FA" w:rsidRDefault="00C869FA">
    <w:pPr>
      <w:pStyle w:val="af"/>
      <w:rPr>
        <w:lang w:val="en-US"/>
      </w:rPr>
    </w:pPr>
    <w:r w:rsidRPr="00C869FA">
      <w:rPr>
        <w:lang w:val="en-US"/>
      </w:rPr>
      <w:pict/>
    </w:r>
    <w:r w:rsidRPr="00C869FA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C869FA" w:rsidTr="00D96DD7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C869FA" w:rsidRDefault="00E51C65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869FA" w:rsidRDefault="00C869F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869FA" w:rsidRDefault="00C869F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C869FA" w:rsidRDefault="00C869F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869FA" w:rsidRDefault="00C869FA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69FA"/>
    <w:rsid w:val="00C869FA"/>
    <w:rsid w:val="00D96DD7"/>
    <w:rsid w:val="00E5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69F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C869F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C869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869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9F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C86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869F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C869F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C869F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C869F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869F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C869F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C869F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C869F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C869F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C869F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C869F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C869F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C869FA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869FA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869F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869FA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869FA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C869FA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C869F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C869FA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C869FA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C869FA"/>
  </w:style>
  <w:style w:type="character" w:customStyle="1" w:styleId="af0">
    <w:name w:val="Нижний колонтитул Знак"/>
    <w:basedOn w:val="a0"/>
    <w:link w:val="af1"/>
    <w:uiPriority w:val="99"/>
    <w:qFormat/>
    <w:rsid w:val="00C869FA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C869FA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C869FA"/>
    <w:rPr>
      <w:vertAlign w:val="superscript"/>
    </w:rPr>
  </w:style>
  <w:style w:type="character" w:styleId="af5">
    <w:name w:val="footnote reference"/>
    <w:rsid w:val="00C869FA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C869FA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C869FA"/>
    <w:rPr>
      <w:vertAlign w:val="superscript"/>
    </w:rPr>
  </w:style>
  <w:style w:type="character" w:styleId="af9">
    <w:name w:val="endnote reference"/>
    <w:rsid w:val="00C869FA"/>
    <w:rPr>
      <w:vertAlign w:val="superscript"/>
    </w:rPr>
  </w:style>
  <w:style w:type="character" w:styleId="afa">
    <w:name w:val="page number"/>
    <w:basedOn w:val="a0"/>
    <w:rsid w:val="00C869FA"/>
  </w:style>
  <w:style w:type="character" w:styleId="afb">
    <w:name w:val="Strong"/>
    <w:uiPriority w:val="22"/>
    <w:qFormat/>
    <w:rsid w:val="00C869FA"/>
    <w:rPr>
      <w:b/>
      <w:bCs/>
    </w:rPr>
  </w:style>
  <w:style w:type="character" w:styleId="afc">
    <w:name w:val="Hyperlink"/>
    <w:uiPriority w:val="99"/>
    <w:rsid w:val="00C869FA"/>
    <w:rPr>
      <w:color w:val="0000FF"/>
      <w:u w:val="single"/>
    </w:rPr>
  </w:style>
  <w:style w:type="character" w:styleId="afd">
    <w:name w:val="Emphasis"/>
    <w:qFormat/>
    <w:rsid w:val="00C869FA"/>
    <w:rPr>
      <w:i/>
      <w:iCs/>
    </w:rPr>
  </w:style>
  <w:style w:type="character" w:customStyle="1" w:styleId="apple-style-span">
    <w:name w:val="apple-style-span"/>
    <w:basedOn w:val="a0"/>
    <w:qFormat/>
    <w:rsid w:val="00C869FA"/>
  </w:style>
  <w:style w:type="character" w:customStyle="1" w:styleId="apple-converted-space">
    <w:name w:val="apple-converted-space"/>
    <w:basedOn w:val="a0"/>
    <w:qFormat/>
    <w:rsid w:val="00C869FA"/>
  </w:style>
  <w:style w:type="character" w:styleId="afe">
    <w:name w:val="FollowedHyperlink"/>
    <w:rsid w:val="00C869FA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C869FA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C869FA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C869FA"/>
  </w:style>
  <w:style w:type="character" w:customStyle="1" w:styleId="60">
    <w:name w:val="Заголовок 6 Знак"/>
    <w:basedOn w:val="a0"/>
    <w:link w:val="6"/>
    <w:semiHidden/>
    <w:qFormat/>
    <w:rsid w:val="00C869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C869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C869FA"/>
    <w:rPr>
      <w:b/>
    </w:rPr>
  </w:style>
  <w:style w:type="character" w:customStyle="1" w:styleId="x-phmenubutton">
    <w:name w:val="x-ph__menu__button"/>
    <w:basedOn w:val="a0"/>
    <w:qFormat/>
    <w:rsid w:val="00C869FA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869F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C869FA"/>
  </w:style>
  <w:style w:type="character" w:customStyle="1" w:styleId="matching-text-highlight">
    <w:name w:val="matching-text-highlight"/>
    <w:basedOn w:val="a0"/>
    <w:qFormat/>
    <w:rsid w:val="00C869FA"/>
  </w:style>
  <w:style w:type="paragraph" w:customStyle="1" w:styleId="aff3">
    <w:name w:val="Заголовок"/>
    <w:basedOn w:val="a"/>
    <w:next w:val="aff4"/>
    <w:qFormat/>
    <w:rsid w:val="00C869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C869FA"/>
    <w:pPr>
      <w:spacing w:after="120"/>
    </w:pPr>
    <w:rPr>
      <w:lang w:eastAsia="ar-SA"/>
    </w:rPr>
  </w:style>
  <w:style w:type="paragraph" w:styleId="aff5">
    <w:name w:val="List"/>
    <w:basedOn w:val="aff4"/>
    <w:rsid w:val="00C869FA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C869FA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C869FA"/>
  </w:style>
  <w:style w:type="paragraph" w:styleId="a4">
    <w:name w:val="Title"/>
    <w:basedOn w:val="a"/>
    <w:next w:val="a"/>
    <w:link w:val="a3"/>
    <w:uiPriority w:val="10"/>
    <w:qFormat/>
    <w:rsid w:val="00C869F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869F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869FA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C869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C869FA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C869FA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C869FA"/>
    <w:pPr>
      <w:spacing w:after="100"/>
    </w:pPr>
  </w:style>
  <w:style w:type="paragraph" w:styleId="23">
    <w:name w:val="toc 2"/>
    <w:basedOn w:val="a"/>
    <w:next w:val="a"/>
    <w:uiPriority w:val="39"/>
    <w:unhideWhenUsed/>
    <w:rsid w:val="00C869FA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C869FA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C869FA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C869F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C869F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C869F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C869F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C869FA"/>
    <w:pPr>
      <w:spacing w:after="100"/>
      <w:ind w:left="1760"/>
    </w:pPr>
  </w:style>
  <w:style w:type="paragraph" w:styleId="aff8">
    <w:name w:val="TOC Heading"/>
    <w:uiPriority w:val="39"/>
    <w:unhideWhenUsed/>
    <w:qFormat/>
    <w:rsid w:val="00C869FA"/>
  </w:style>
  <w:style w:type="paragraph" w:styleId="aff9">
    <w:name w:val="table of figures"/>
    <w:basedOn w:val="a"/>
    <w:next w:val="a"/>
    <w:uiPriority w:val="99"/>
    <w:unhideWhenUsed/>
    <w:rsid w:val="00C869FA"/>
  </w:style>
  <w:style w:type="paragraph" w:customStyle="1" w:styleId="HeaderandFooter">
    <w:name w:val="Header and Footer"/>
    <w:basedOn w:val="a"/>
    <w:qFormat/>
    <w:rsid w:val="00C869FA"/>
  </w:style>
  <w:style w:type="paragraph" w:styleId="af">
    <w:name w:val="header"/>
    <w:basedOn w:val="a"/>
    <w:link w:val="ae"/>
    <w:rsid w:val="00C869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C869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C869FA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C869FA"/>
    <w:pPr>
      <w:spacing w:beforeAutospacing="1" w:afterAutospacing="1"/>
    </w:pPr>
  </w:style>
  <w:style w:type="paragraph" w:styleId="24">
    <w:name w:val="Body Text Indent 2"/>
    <w:basedOn w:val="a"/>
    <w:qFormat/>
    <w:rsid w:val="00C869FA"/>
    <w:pPr>
      <w:ind w:firstLine="709"/>
      <w:jc w:val="both"/>
    </w:pPr>
  </w:style>
  <w:style w:type="paragraph" w:styleId="affc">
    <w:name w:val="Body Text Indent"/>
    <w:basedOn w:val="a"/>
    <w:rsid w:val="00C869FA"/>
    <w:pPr>
      <w:spacing w:after="120"/>
      <w:ind w:left="283"/>
    </w:pPr>
  </w:style>
  <w:style w:type="paragraph" w:customStyle="1" w:styleId="affd">
    <w:name w:val="Знак"/>
    <w:basedOn w:val="a"/>
    <w:qFormat/>
    <w:rsid w:val="00C869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C869F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C869FA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C869FA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C869F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C869F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C869FA"/>
  </w:style>
  <w:style w:type="numbering" w:customStyle="1" w:styleId="afff2">
    <w:name w:val="Без списка"/>
    <w:uiPriority w:val="99"/>
    <w:semiHidden/>
    <w:unhideWhenUsed/>
    <w:qFormat/>
    <w:rsid w:val="00C869FA"/>
  </w:style>
  <w:style w:type="table" w:customStyle="1" w:styleId="TableGridLight">
    <w:name w:val="Table Grid Light"/>
    <w:basedOn w:val="a1"/>
    <w:uiPriority w:val="59"/>
    <w:rsid w:val="00C869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869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869F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69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69F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69F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6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869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C869F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9B00-263B-4F1A-B2DA-EDC7A514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2483</Characters>
  <Application>Microsoft Office Word</Application>
  <DocSecurity>0</DocSecurity>
  <Lines>20</Lines>
  <Paragraphs>5</Paragraphs>
  <ScaleCrop>false</ScaleCrop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2026-04-16T16:42:00Z</cp:lastPrinted>
  <dcterms:created xsi:type="dcterms:W3CDTF">2026-04-10T04:51:00Z</dcterms:created>
  <dcterms:modified xsi:type="dcterms:W3CDTF">2026-04-19T16:01:00Z</dcterms:modified>
  <dc:language>ru-RU</dc:language>
</cp:coreProperties>
</file>