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72EB" w:rsidRDefault="008C63A1">
      <w:pPr>
        <w:pStyle w:val="3"/>
      </w:pPr>
      <w:r>
        <w:pict>
          <v:shape id="Надпись 2" o:spid="_x0000_s1026" style="position:absolute;margin-left:375.95pt;margin-top:-9.15pt;width:130.35pt;height:22.8pt;z-index:251658240;mso-wrap-style:square;v-text-anchor:top" coordsize="" o:allowincell="f" path="m,l-127,r,-127l,-127xe" stroked="f" strokecolor="#3465a4">
            <v:fill color2="black" o:detectmouseclick="t"/>
          </v:shape>
        </w:pict>
      </w:r>
      <w:r w:rsidR="009068FD">
        <w:rPr>
          <w:rFonts w:ascii="Montserrat" w:hAnsi="Montserrat"/>
          <w:b w:val="0"/>
          <w:sz w:val="16"/>
          <w:szCs w:val="16"/>
        </w:rPr>
        <w:t>30.09.2025</w:t>
      </w:r>
    </w:p>
    <w:p w:rsidR="00C672EB" w:rsidRDefault="00C672EB">
      <w:pPr>
        <w:spacing w:line="276" w:lineRule="auto"/>
        <w:contextualSpacing/>
        <w:rPr>
          <w:rFonts w:ascii="Montserrat" w:eastAsiaTheme="minorHAnsi" w:hAnsi="Montserrat" w:cstheme="minorBidi"/>
          <w:b/>
          <w:szCs w:val="28"/>
          <w:lang w:eastAsia="en-US"/>
        </w:rPr>
      </w:pPr>
    </w:p>
    <w:p w:rsidR="00C672EB" w:rsidRDefault="009068FD" w:rsidP="00CF08D5">
      <w:pPr>
        <w:spacing w:line="276" w:lineRule="auto"/>
        <w:ind w:left="709" w:right="912"/>
        <w:jc w:val="center"/>
        <w:rPr>
          <w:rFonts w:ascii="Montserrat" w:hAnsi="Montserrat"/>
          <w:b/>
          <w:szCs w:val="28"/>
        </w:rPr>
      </w:pPr>
      <w:r>
        <w:rPr>
          <w:rFonts w:ascii="Montserrat" w:hAnsi="Montserrat"/>
          <w:b/>
          <w:szCs w:val="28"/>
        </w:rPr>
        <w:t>С начала года Отделение Социального фонда России по Краснодарскому краю оформило 70 тысяч электронных сертификатов на технические средства реабилитации</w:t>
      </w:r>
    </w:p>
    <w:p w:rsidR="00C672EB" w:rsidRDefault="00C672EB">
      <w:pPr>
        <w:spacing w:line="276" w:lineRule="auto"/>
        <w:jc w:val="both"/>
        <w:rPr>
          <w:rFonts w:ascii="Montserrat" w:hAnsi="Montserrat"/>
          <w:b/>
          <w:szCs w:val="28"/>
        </w:rPr>
      </w:pPr>
    </w:p>
    <w:p w:rsidR="00C672EB" w:rsidRDefault="009068FD">
      <w:pPr>
        <w:pStyle w:val="af4"/>
        <w:spacing w:beforeAutospacing="0" w:afterAutospacing="0" w:line="360" w:lineRule="auto"/>
        <w:jc w:val="both"/>
        <w:rPr>
          <w:rFonts w:ascii="Montserrat" w:hAnsi="Montserrat"/>
        </w:rPr>
      </w:pPr>
      <w:r>
        <w:rPr>
          <w:rFonts w:ascii="Montserrat" w:hAnsi="Montserrat"/>
        </w:rPr>
        <w:t xml:space="preserve">С начала 2025 года Отделение Социального фонда России по Краснодарскому краю оформило кубанским жителям с инвалидностью 70 тысяч электронных сертификатов на приобретение технических средств реабилитации на сумму 3 миллиарда рублей. </w:t>
      </w:r>
    </w:p>
    <w:p w:rsidR="00C672EB" w:rsidRDefault="00C672EB">
      <w:pPr>
        <w:pStyle w:val="af4"/>
        <w:spacing w:beforeAutospacing="0" w:afterAutospacing="0" w:line="360" w:lineRule="auto"/>
        <w:jc w:val="both"/>
        <w:rPr>
          <w:rFonts w:ascii="Montserrat" w:hAnsi="Montserrat"/>
        </w:rPr>
      </w:pPr>
    </w:p>
    <w:p w:rsidR="00C672EB" w:rsidRDefault="009068FD">
      <w:pPr>
        <w:pStyle w:val="af4"/>
        <w:spacing w:beforeAutospacing="0" w:afterAutospacing="0" w:line="360" w:lineRule="auto"/>
        <w:jc w:val="both"/>
        <w:rPr>
          <w:rFonts w:ascii="Montserrat" w:hAnsi="Montserrat"/>
        </w:rPr>
      </w:pPr>
      <w:r>
        <w:rPr>
          <w:rFonts w:ascii="Montserrat" w:hAnsi="Montserrat"/>
          <w:color w:val="212121"/>
          <w:shd w:val="clear" w:color="auto" w:fill="FFFFFF"/>
        </w:rPr>
        <w:t xml:space="preserve">Электронный сертификат </w:t>
      </w:r>
      <w:r>
        <w:rPr>
          <w:rStyle w:val="a4"/>
          <w:rFonts w:ascii="Montserrat" w:hAnsi="Montserrat" w:cs="Arial"/>
          <w:b w:val="0"/>
          <w:color w:val="333333"/>
          <w:shd w:val="clear" w:color="auto" w:fill="FFFFFF"/>
        </w:rPr>
        <w:t>—</w:t>
      </w:r>
      <w:r>
        <w:rPr>
          <w:rFonts w:ascii="Montserrat" w:hAnsi="Montserrat"/>
          <w:color w:val="212121"/>
          <w:shd w:val="clear" w:color="auto" w:fill="FFFFFF"/>
        </w:rPr>
        <w:t xml:space="preserve"> это платежный инструмент, который позволяет гражданину в кратчайшие сроки самостоятельно приобрести средства реабилитации, указанные в его индивидуальной программе реабилитации и абилитации инвалида (ИПРА). Приобретая технические средства реабилитации по электронному сертификату, гражданин может выбрать конкретную модель изделия, которая подходит ему в зависимости от его потребностей и состояния здоровья.</w:t>
      </w:r>
    </w:p>
    <w:p w:rsidR="00C672EB" w:rsidRDefault="00C672EB">
      <w:pPr>
        <w:pStyle w:val="af4"/>
        <w:spacing w:beforeAutospacing="0" w:afterAutospacing="0" w:line="360" w:lineRule="auto"/>
        <w:jc w:val="both"/>
        <w:rPr>
          <w:rFonts w:ascii="Montserrat" w:hAnsi="Montserrat"/>
        </w:rPr>
      </w:pPr>
    </w:p>
    <w:p w:rsidR="00C672EB" w:rsidRDefault="009068FD">
      <w:pPr>
        <w:pStyle w:val="af4"/>
        <w:spacing w:beforeAutospacing="0" w:afterAutospacing="0" w:line="360" w:lineRule="auto"/>
        <w:jc w:val="both"/>
        <w:rPr>
          <w:rFonts w:ascii="Montserrat" w:hAnsi="Montserrat"/>
        </w:rPr>
      </w:pPr>
      <w:r>
        <w:rPr>
          <w:rFonts w:ascii="Montserrat" w:hAnsi="Montserrat"/>
        </w:rPr>
        <w:t>Получить электронный сертификат можно, обратившись с заявлением в клиентскую службу Отделения СФР по Краснодарскому краю или на портал госуслуг. Оформление составляет 10 дней, а срок действия сертификата – 12 месяцев. Обязательным условием для получения электронного сертификата является наличие у получателя действующей карты с платежной системой МИР. Это необходимо для идентификации владельца электронного сертификата при оформлении покупки и перевода средств продавцу.</w:t>
      </w:r>
    </w:p>
    <w:p w:rsidR="00C672EB" w:rsidRDefault="00C672EB">
      <w:pPr>
        <w:pStyle w:val="af4"/>
        <w:spacing w:beforeAutospacing="0" w:afterAutospacing="0" w:line="360" w:lineRule="auto"/>
        <w:jc w:val="both"/>
        <w:rPr>
          <w:rFonts w:ascii="Montserrat" w:hAnsi="Montserrat"/>
        </w:rPr>
      </w:pPr>
    </w:p>
    <w:p w:rsidR="00C672EB" w:rsidRDefault="009068FD">
      <w:pPr>
        <w:pStyle w:val="af4"/>
        <w:spacing w:beforeAutospacing="0" w:afterAutospacing="0" w:line="360" w:lineRule="auto"/>
        <w:jc w:val="both"/>
        <w:rPr>
          <w:rFonts w:ascii="Montserrat" w:hAnsi="Montserrat"/>
        </w:rPr>
      </w:pPr>
      <w:r>
        <w:rPr>
          <w:rFonts w:ascii="Montserrat" w:hAnsi="Montserrat"/>
        </w:rPr>
        <w:t>С помощью электронного сертификата можно легко оплатить выбранный товар: работает так же, как и ваша банковская карта. Оплата сертификатом доступна как на и маркетплейсах, так и в оффлайн-магазинах и торгово-сервисных предприятиях.</w:t>
      </w:r>
    </w:p>
    <w:p w:rsidR="00C672EB" w:rsidRDefault="00C672EB">
      <w:pPr>
        <w:pStyle w:val="af4"/>
        <w:spacing w:beforeAutospacing="0" w:afterAutospacing="0" w:line="360" w:lineRule="auto"/>
        <w:jc w:val="both"/>
        <w:rPr>
          <w:rFonts w:ascii="Montserrat" w:hAnsi="Montserrat"/>
        </w:rPr>
      </w:pPr>
    </w:p>
    <w:p w:rsidR="00C672EB" w:rsidRDefault="009068FD">
      <w:pPr>
        <w:pStyle w:val="af4"/>
        <w:spacing w:beforeAutospacing="0" w:afterAutospacing="0" w:line="360" w:lineRule="auto"/>
        <w:jc w:val="both"/>
        <w:rPr>
          <w:rFonts w:ascii="Montserrat" w:hAnsi="Montserrat"/>
        </w:rPr>
      </w:pPr>
      <w:r>
        <w:rPr>
          <w:rFonts w:ascii="Montserrat" w:hAnsi="Montserrat"/>
        </w:rPr>
        <w:t xml:space="preserve">Подробнее со списком магазинов, которые принимают электронные сертификаты, можно ознакомиться в </w:t>
      </w:r>
      <w:hyperlink r:id="rId7">
        <w:r>
          <w:rPr>
            <w:rStyle w:val="a5"/>
            <w:rFonts w:ascii="Montserrat" w:hAnsi="Montserrat"/>
          </w:rPr>
          <w:t>электронном каталоге ТСР</w:t>
        </w:r>
      </w:hyperlink>
      <w:r>
        <w:rPr>
          <w:rFonts w:ascii="Montserrat" w:hAnsi="Montserrat"/>
        </w:rPr>
        <w:t xml:space="preserve"> на сайте Социального фонда России, вкладка «Точки продаж на карте».</w:t>
      </w:r>
    </w:p>
    <w:p w:rsidR="00C672EB" w:rsidRDefault="00C672EB">
      <w:pPr>
        <w:pStyle w:val="af4"/>
        <w:spacing w:beforeAutospacing="0" w:afterAutospacing="0" w:line="360" w:lineRule="auto"/>
        <w:jc w:val="both"/>
        <w:rPr>
          <w:rFonts w:ascii="Montserrat" w:hAnsi="Montserrat"/>
        </w:rPr>
      </w:pPr>
    </w:p>
    <w:p w:rsidR="00C672EB" w:rsidRDefault="009068FD">
      <w:pPr>
        <w:pStyle w:val="af4"/>
        <w:spacing w:beforeAutospacing="0" w:afterAutospacing="0" w:line="360" w:lineRule="auto"/>
        <w:jc w:val="both"/>
        <w:rPr>
          <w:rFonts w:ascii="Montserrat" w:hAnsi="Montserrat"/>
        </w:rPr>
      </w:pPr>
      <w:r>
        <w:rPr>
          <w:rFonts w:ascii="Montserrat" w:hAnsi="Montserrat"/>
        </w:rPr>
        <w:t xml:space="preserve">Помимо электронного сертификата, получить технические средства реабилитации возможно получить при обращении в клиентскую службу Отделения СФР по Краснодарскому краю с </w:t>
      </w:r>
      <w:r>
        <w:rPr>
          <w:rFonts w:ascii="Montserrat" w:hAnsi="Montserrat"/>
        </w:rPr>
        <w:lastRenderedPageBreak/>
        <w:t>заявлением о получении требуемого изделия в натуральной форме. При таком заказе срок выдачи изделия зависит от наличия действующего государственного контракта.</w:t>
      </w:r>
    </w:p>
    <w:p w:rsidR="00C672EB" w:rsidRDefault="00C672EB">
      <w:pPr>
        <w:pStyle w:val="af4"/>
        <w:spacing w:beforeAutospacing="0" w:afterAutospacing="0" w:line="360" w:lineRule="auto"/>
        <w:jc w:val="both"/>
        <w:rPr>
          <w:rFonts w:ascii="Montserrat" w:hAnsi="Montserrat"/>
        </w:rPr>
      </w:pPr>
    </w:p>
    <w:p w:rsidR="00C672EB" w:rsidRDefault="009068FD">
      <w:pPr>
        <w:pStyle w:val="af4"/>
        <w:spacing w:beforeAutospacing="0" w:afterAutospacing="0" w:line="360" w:lineRule="auto"/>
        <w:jc w:val="both"/>
        <w:rPr>
          <w:rFonts w:ascii="Montserrat" w:hAnsi="Montserrat"/>
        </w:rPr>
      </w:pPr>
      <w:r>
        <w:rPr>
          <w:rFonts w:ascii="Montserrat" w:hAnsi="Montserrat"/>
        </w:rPr>
        <w:t xml:space="preserve">«Технические средства реабилитации </w:t>
      </w:r>
      <w:r>
        <w:rPr>
          <w:rStyle w:val="a4"/>
          <w:rFonts w:ascii="Montserrat" w:hAnsi="Montserrat" w:cs="Arial"/>
          <w:b w:val="0"/>
          <w:color w:val="333333"/>
          <w:shd w:val="clear" w:color="auto" w:fill="FFFFFF"/>
        </w:rPr>
        <w:t>—</w:t>
      </w:r>
      <w:r>
        <w:rPr>
          <w:rFonts w:ascii="Montserrat" w:hAnsi="Montserrat"/>
        </w:rPr>
        <w:t xml:space="preserve"> это мост, который соединяет возможности человека с его желаниями, помогая преодолевать ограничения и возвращая качество жизни. Отделение СФР по Краснодарскому краю ставит приоритетной задачей помощь в обеспечении наших граждан необходимым средствами реабилитации», </w:t>
      </w:r>
      <w:r>
        <w:rPr>
          <w:rStyle w:val="a4"/>
          <w:rFonts w:ascii="Montserrat" w:hAnsi="Montserrat" w:cs="Arial"/>
          <w:b w:val="0"/>
          <w:color w:val="333333"/>
          <w:shd w:val="clear" w:color="auto" w:fill="FFFFFF"/>
        </w:rPr>
        <w:t>—</w:t>
      </w:r>
      <w:r>
        <w:rPr>
          <w:rFonts w:ascii="Montserrat" w:hAnsi="Montserrat"/>
        </w:rPr>
        <w:t xml:space="preserve"> отметил управляющий Отделением СФР по Краснодарскому краю Дмитрий Фурса.</w:t>
      </w:r>
    </w:p>
    <w:p w:rsidR="00C672EB" w:rsidRDefault="00C672EB">
      <w:pPr>
        <w:pStyle w:val="af4"/>
        <w:spacing w:beforeAutospacing="0" w:afterAutospacing="0" w:line="360" w:lineRule="auto"/>
        <w:jc w:val="both"/>
        <w:rPr>
          <w:rFonts w:ascii="Montserrat" w:hAnsi="Montserrat"/>
        </w:rPr>
      </w:pPr>
    </w:p>
    <w:p w:rsidR="00C672EB" w:rsidRDefault="009068FD">
      <w:pPr>
        <w:spacing w:line="360" w:lineRule="auto"/>
        <w:jc w:val="both"/>
        <w:rPr>
          <w:rFonts w:ascii="Montserrat" w:hAnsi="Montserrat"/>
        </w:rPr>
      </w:pPr>
      <w:r>
        <w:rPr>
          <w:rFonts w:ascii="Montserrat" w:hAnsi="Montserrat"/>
        </w:rPr>
        <w:t>Если остались вопросы, то можно обратиться в единый контакт-центр (ЕКЦ): 8(800)100-00-01 (звонок бесплатный).</w:t>
      </w:r>
    </w:p>
    <w:p w:rsidR="00C672EB" w:rsidRDefault="00C672EB">
      <w:pPr>
        <w:spacing w:line="360" w:lineRule="auto"/>
        <w:jc w:val="both"/>
        <w:rPr>
          <w:rFonts w:ascii="Montserrat" w:hAnsi="Montserrat"/>
        </w:rPr>
      </w:pPr>
    </w:p>
    <w:p w:rsidR="00C672EB" w:rsidRDefault="00C672EB">
      <w:pPr>
        <w:spacing w:line="360" w:lineRule="auto"/>
        <w:jc w:val="both"/>
        <w:rPr>
          <w:rFonts w:ascii="Montserrat" w:hAnsi="Montserrat"/>
        </w:rPr>
      </w:pPr>
    </w:p>
    <w:p w:rsidR="00C672EB" w:rsidRDefault="009068FD">
      <w:pPr>
        <w:pStyle w:val="af4"/>
        <w:widowControl w:val="0"/>
        <w:spacing w:beforeAutospacing="0" w:after="280" w:line="276" w:lineRule="auto"/>
        <w:jc w:val="center"/>
        <w:rPr>
          <w:rFonts w:ascii="Montserrat" w:hAnsi="Montserrat"/>
          <w:b/>
          <w:color w:val="58595B"/>
        </w:rPr>
      </w:pPr>
      <w:r>
        <w:rPr>
          <w:rFonts w:ascii="Montserrat" w:hAnsi="Montserrat"/>
          <w:b/>
          <w:color w:val="58595B"/>
        </w:rPr>
        <w:t>Мы в социальных сетях:</w:t>
      </w:r>
    </w:p>
    <w:p w:rsidR="00C672EB" w:rsidRDefault="009068FD">
      <w:pPr>
        <w:pStyle w:val="af4"/>
        <w:spacing w:beforeAutospacing="0" w:after="280"/>
        <w:jc w:val="center"/>
        <w:rPr>
          <w:rFonts w:ascii="Myriad Pro" w:hAnsi="Myriad Pro"/>
          <w:b/>
          <w:color w:val="488DCD"/>
          <w:sz w:val="16"/>
          <w:szCs w:val="16"/>
        </w:rPr>
      </w:pP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2" name="Рисунок 1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3" name="Рисунок 2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4" name="Рисунок 3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5" name="Рисунок 5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672EB" w:rsidRDefault="00C672EB">
      <w:pPr>
        <w:pStyle w:val="af4"/>
        <w:spacing w:beforeAutospacing="0" w:after="280"/>
        <w:jc w:val="center"/>
        <w:rPr>
          <w:rFonts w:ascii="Myriad Pro" w:hAnsi="Myriad Pro"/>
          <w:b/>
          <w:color w:val="488DCD"/>
          <w:sz w:val="16"/>
          <w:szCs w:val="16"/>
        </w:rPr>
      </w:pPr>
    </w:p>
    <w:p w:rsidR="00C672EB" w:rsidRDefault="009068FD">
      <w:pPr>
        <w:pStyle w:val="af4"/>
        <w:spacing w:beforeAutospacing="0" w:after="280"/>
        <w:jc w:val="center"/>
        <w:rPr>
          <w:rFonts w:ascii="Myriad Pro" w:hAnsi="Myriad Pro"/>
          <w:b/>
          <w:color w:val="488DCD"/>
          <w:sz w:val="16"/>
          <w:szCs w:val="16"/>
        </w:rPr>
      </w:pPr>
      <w:r>
        <w:rPr>
          <w:rFonts w:ascii="Myriad Pro" w:hAnsi="Myriad Pro"/>
          <w:b/>
          <w:color w:val="488DCD"/>
          <w:sz w:val="16"/>
          <w:szCs w:val="16"/>
        </w:rPr>
        <w:t xml:space="preserve">Отделение Фонда пенсионного и социального страхования Российской Федерации </w:t>
      </w:r>
    </w:p>
    <w:p w:rsidR="00C672EB" w:rsidRDefault="009068FD" w:rsidP="000F5ECF">
      <w:pPr>
        <w:pStyle w:val="af4"/>
        <w:spacing w:beforeAutospacing="0" w:after="280"/>
        <w:jc w:val="center"/>
        <w:rPr>
          <w:rFonts w:ascii="Montserrat" w:hAnsi="Montserrat"/>
          <w:b/>
          <w:sz w:val="16"/>
          <w:szCs w:val="16"/>
        </w:rPr>
      </w:pPr>
      <w:r>
        <w:rPr>
          <w:rFonts w:ascii="Myriad Pro" w:hAnsi="Myriad Pro"/>
          <w:b/>
          <w:color w:val="488DCD"/>
          <w:sz w:val="16"/>
          <w:szCs w:val="16"/>
        </w:rPr>
        <w:t>Руководитель клиентской службы (на правах отдела) в Славянском районе Л.А. Скоробогатько</w:t>
      </w:r>
      <w:bookmarkStart w:id="0" w:name="_GoBack"/>
      <w:bookmarkEnd w:id="0"/>
    </w:p>
    <w:sectPr w:rsidR="00C672EB" w:rsidSect="00C672EB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788" w:right="890" w:bottom="1576" w:left="890" w:header="567" w:footer="567" w:gutter="0"/>
      <w:cols w:space="720"/>
      <w:formProt w:val="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4208" w:rsidRDefault="00514208" w:rsidP="00C672EB">
      <w:r>
        <w:separator/>
      </w:r>
    </w:p>
  </w:endnote>
  <w:endnote w:type="continuationSeparator" w:id="1">
    <w:p w:rsidR="00514208" w:rsidRDefault="00514208" w:rsidP="00C672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Myriad Pro">
    <w:altName w:val="Arial"/>
    <w:charset w:val="CC"/>
    <w:family w:val="swiss"/>
    <w:pitch w:val="variable"/>
    <w:sig w:usb0="00000000" w:usb1="00000000" w:usb2="00000000" w:usb3="00000000" w:csb0="0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72EB" w:rsidRDefault="008C63A1">
    <w:pPr>
      <w:pStyle w:val="af2"/>
      <w:ind w:right="360"/>
    </w:pPr>
    <w:r>
      <w:pict>
        <v:rect id="_x0000_s2049" style="position:absolute;margin-left:-77.7pt;margin-top:.05pt;width:1.15pt;height:1.15pt;z-index:251659776;mso-wrap-distance-left:0;mso-wrap-distance-right:0;mso-position-horizontal:right;mso-position-horizontal-relative:margin">
          <v:fill opacity="0"/>
          <v:textbox inset="0,0,0,0">
            <w:txbxContent>
              <w:p w:rsidR="00C672EB" w:rsidRDefault="008C63A1">
                <w:pPr>
                  <w:pStyle w:val="af2"/>
                  <w:rPr>
                    <w:rStyle w:val="a3"/>
                  </w:rPr>
                </w:pPr>
                <w:r>
                  <w:rPr>
                    <w:rStyle w:val="a3"/>
                  </w:rPr>
                  <w:fldChar w:fldCharType="begin"/>
                </w:r>
                <w:r w:rsidR="009068FD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9068FD">
                  <w:rPr>
                    <w:rStyle w:val="a3"/>
                  </w:rPr>
                  <w:t>0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anchorx="margin"/>
        </v:rect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72EB" w:rsidRDefault="00C672EB">
    <w:pPr>
      <w:pStyle w:val="af2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72EB" w:rsidRDefault="00C672EB">
    <w:pPr>
      <w:pStyle w:val="af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4208" w:rsidRDefault="00514208" w:rsidP="00C672EB">
      <w:r>
        <w:separator/>
      </w:r>
    </w:p>
  </w:footnote>
  <w:footnote w:type="continuationSeparator" w:id="1">
    <w:p w:rsidR="00514208" w:rsidRDefault="00514208" w:rsidP="00C672E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72EB" w:rsidRDefault="00C672EB">
    <w:pPr>
      <w:pStyle w:val="af1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c"/>
      <w:tblW w:w="10342" w:type="dxa"/>
      <w:tblLayout w:type="fixed"/>
      <w:tblLook w:val="04A0"/>
    </w:tblPr>
    <w:tblGrid>
      <w:gridCol w:w="3431"/>
      <w:gridCol w:w="2087"/>
      <w:gridCol w:w="2665"/>
      <w:gridCol w:w="2159"/>
    </w:tblGrid>
    <w:tr w:rsidR="00C672EB"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 w:rsidR="00C672EB" w:rsidRDefault="009068FD">
          <w:pPr>
            <w:pStyle w:val="af1"/>
            <w:rPr>
              <w:rFonts w:ascii="Calibri" w:eastAsia="Calibri" w:hAnsi="Calibri"/>
            </w:rPr>
          </w:pPr>
          <w:r>
            <w:rPr>
              <w:rFonts w:ascii="Calibri" w:eastAsia="Calibri" w:hAnsi="Calibri"/>
              <w:noProof/>
            </w:rPr>
            <w:drawing>
              <wp:inline distT="0" distB="0" distL="0" distR="0">
                <wp:extent cx="2040890" cy="249555"/>
                <wp:effectExtent l="0" t="0" r="0" b="0"/>
                <wp:docPr id="6" name="Рисунок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Рисунок 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 w:rsidR="00C672EB" w:rsidRDefault="00C672EB">
          <w:pPr>
            <w:pStyle w:val="af1"/>
            <w:rPr>
              <w:rFonts w:ascii="Montserrat" w:hAnsi="Montserrat"/>
              <w:sz w:val="16"/>
              <w:szCs w:val="16"/>
              <w:lang w:val="en-US"/>
            </w:rPr>
          </w:pPr>
        </w:p>
        <w:p w:rsidR="00C672EB" w:rsidRDefault="00C672EB">
          <w:pPr>
            <w:pStyle w:val="af1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 w:rsidR="00C672EB" w:rsidRDefault="00C672EB">
          <w:pPr>
            <w:pStyle w:val="af1"/>
            <w:rPr>
              <w:rFonts w:ascii="Montserrat" w:hAnsi="Montserrat" w:cs="Helv"/>
              <w:color w:val="000000"/>
              <w:sz w:val="16"/>
              <w:szCs w:val="16"/>
            </w:rPr>
          </w:pP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 w:rsidR="00C672EB" w:rsidRDefault="00C672EB">
          <w:pPr>
            <w:pStyle w:val="af1"/>
            <w:rPr>
              <w:rFonts w:ascii="Montserrat" w:hAnsi="Montserrat"/>
              <w:sz w:val="16"/>
              <w:szCs w:val="16"/>
            </w:rPr>
          </w:pPr>
        </w:p>
      </w:tc>
    </w:tr>
  </w:tbl>
  <w:p w:rsidR="00C672EB" w:rsidRDefault="008C63A1">
    <w:pPr>
      <w:pStyle w:val="af1"/>
      <w:rPr>
        <w:lang w:val="en-US"/>
      </w:rPr>
    </w:pPr>
    <w:r w:rsidRPr="008C63A1">
      <w:rPr>
        <w:lang w:val="en-US"/>
      </w:rPr>
      <w:pict>
        <v:shape id="Прямоугольник 3" o:spid="_x0000_s2052" style="position:absolute;margin-left:2.85pt;margin-top:1.5pt;width:39.95pt;height:17.75pt;z-index:251656704;mso-wrap-style:square;mso-position-horizontal-relative:page;mso-position-vertical-relative:margin;v-text-anchor:top" coordsize="" o:allowincell="f" path="m,l-127,r,-127l,-127xe" stroked="f" strokecolor="#3465a4">
          <v:fill color2="black" o:detectmouseclick="t"/>
          <w10:wrap anchorx="page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c"/>
      <w:tblW w:w="10693" w:type="dxa"/>
      <w:tblLayout w:type="fixed"/>
      <w:tblLook w:val="04A0"/>
    </w:tblPr>
    <w:tblGrid>
      <w:gridCol w:w="3370"/>
      <w:gridCol w:w="2357"/>
      <w:gridCol w:w="2665"/>
      <w:gridCol w:w="2301"/>
    </w:tblGrid>
    <w:tr w:rsidR="00C672EB"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 w:rsidR="00C672EB" w:rsidRDefault="009068FD">
          <w:pPr>
            <w:pStyle w:val="af1"/>
            <w:rPr>
              <w:rFonts w:ascii="Calibri" w:eastAsia="Calibri" w:hAnsi="Calibri"/>
            </w:rPr>
          </w:pPr>
          <w:r>
            <w:rPr>
              <w:rFonts w:ascii="Calibri" w:eastAsia="Calibri" w:hAnsi="Calibri"/>
              <w:noProof/>
            </w:rPr>
            <w:drawing>
              <wp:inline distT="0" distB="0" distL="0" distR="0">
                <wp:extent cx="1569720" cy="450850"/>
                <wp:effectExtent l="0" t="0" r="0" b="0"/>
                <wp:docPr id="8" name="Рисунок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Рисунок 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 w:rsidR="00C672EB" w:rsidRDefault="00C672EB">
          <w:pPr>
            <w:pStyle w:val="af1"/>
            <w:rPr>
              <w:rFonts w:ascii="Montserrat" w:hAnsi="Montserrat"/>
              <w:sz w:val="16"/>
              <w:szCs w:val="16"/>
              <w:lang w:val="en-US"/>
            </w:rPr>
          </w:pP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 w:rsidR="00C672EB" w:rsidRDefault="00C672EB">
          <w:pPr>
            <w:pStyle w:val="af1"/>
            <w:rPr>
              <w:rFonts w:ascii="Montserrat" w:hAnsi="Montserrat" w:cs="Helv"/>
              <w:color w:val="000000"/>
              <w:sz w:val="16"/>
              <w:szCs w:val="16"/>
            </w:rPr>
          </w:pP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 w:rsidR="00C672EB" w:rsidRDefault="00C672EB">
          <w:pPr>
            <w:pStyle w:val="af1"/>
            <w:rPr>
              <w:rFonts w:ascii="Montserrat" w:hAnsi="Montserrat"/>
              <w:bCs/>
              <w:iCs/>
              <w:sz w:val="16"/>
              <w:szCs w:val="16"/>
            </w:rPr>
          </w:pPr>
        </w:p>
      </w:tc>
    </w:tr>
  </w:tbl>
  <w:p w:rsidR="00C672EB" w:rsidRDefault="008C63A1">
    <w:pPr>
      <w:pStyle w:val="af1"/>
    </w:pPr>
    <w:r>
      <w:pict>
        <v:shape id="_x0000_s2050" style="position:absolute;margin-left:4.6pt;margin-top:3.95pt;width:39.95pt;height:17.75pt;z-index:251658752;mso-wrap-style:square;mso-position-horizontal-relative:page;mso-position-vertical-relative:margin;v-text-anchor:top" coordsize="" o:allowincell="f" path="m,l-127,r,-127l,-127xe" stroked="f" strokecolor="#3465a4">
          <v:fill color2="black" o:detectmouseclick="t"/>
          <w10:wrap anchorx="page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hyphenationZone w:val="0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C672EB"/>
    <w:rsid w:val="000F5ECF"/>
    <w:rsid w:val="00514208"/>
    <w:rsid w:val="008C63A1"/>
    <w:rsid w:val="009068FD"/>
    <w:rsid w:val="00C672EB"/>
    <w:rsid w:val="00CF08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uiPriority="5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672EB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C672EB"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C672EB"/>
  </w:style>
  <w:style w:type="character" w:styleId="a4">
    <w:name w:val="Strong"/>
    <w:uiPriority w:val="22"/>
    <w:qFormat/>
    <w:rsid w:val="00C672EB"/>
    <w:rPr>
      <w:b/>
      <w:bCs/>
    </w:rPr>
  </w:style>
  <w:style w:type="character" w:styleId="a5">
    <w:name w:val="Hyperlink"/>
    <w:uiPriority w:val="99"/>
    <w:rsid w:val="00C672EB"/>
    <w:rPr>
      <w:color w:val="0000FF"/>
      <w:u w:val="single"/>
    </w:rPr>
  </w:style>
  <w:style w:type="character" w:styleId="a6">
    <w:name w:val="Emphasis"/>
    <w:qFormat/>
    <w:rsid w:val="00AA24FF"/>
    <w:rPr>
      <w:i/>
      <w:iCs/>
    </w:rPr>
  </w:style>
  <w:style w:type="character" w:customStyle="1" w:styleId="apple-style-span">
    <w:name w:val="apple-style-span"/>
    <w:basedOn w:val="a0"/>
    <w:qFormat/>
    <w:rsid w:val="00611C07"/>
  </w:style>
  <w:style w:type="character" w:customStyle="1" w:styleId="apple-converted-space">
    <w:name w:val="apple-converted-space"/>
    <w:basedOn w:val="a0"/>
    <w:qFormat/>
    <w:rsid w:val="005603F8"/>
  </w:style>
  <w:style w:type="character" w:styleId="a7">
    <w:name w:val="FollowedHyperlink"/>
    <w:rsid w:val="00511170"/>
    <w:rPr>
      <w:color w:val="800080"/>
      <w:u w:val="single"/>
    </w:rPr>
  </w:style>
  <w:style w:type="character" w:customStyle="1" w:styleId="a8">
    <w:name w:val="Текст документа Знак"/>
    <w:link w:val="a9"/>
    <w:qFormat/>
    <w:rsid w:val="00C64FAF"/>
    <w:rPr>
      <w:rFonts w:eastAsia="Verdana"/>
      <w:color w:val="000000"/>
      <w:sz w:val="24"/>
      <w:szCs w:val="28"/>
      <w:lang w:bidi="ar-SA"/>
    </w:rPr>
  </w:style>
  <w:style w:type="character" w:customStyle="1" w:styleId="aa">
    <w:name w:val="Текст Знак"/>
    <w:link w:val="ab"/>
    <w:qFormat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character" w:customStyle="1" w:styleId="text-highlight">
    <w:name w:val="text-highlight"/>
    <w:qFormat/>
    <w:rsid w:val="00F7297A"/>
  </w:style>
  <w:style w:type="character" w:customStyle="1" w:styleId="60">
    <w:name w:val="Заголовок 6 Знак"/>
    <w:basedOn w:val="a0"/>
    <w:link w:val="6"/>
    <w:semiHidden/>
    <w:qFormat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qFormat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10">
    <w:name w:val="Заголовок 1 Знак"/>
    <w:basedOn w:val="a0"/>
    <w:link w:val="1"/>
    <w:qFormat/>
    <w:rsid w:val="00851101"/>
    <w:rPr>
      <w:b/>
    </w:rPr>
  </w:style>
  <w:style w:type="character" w:customStyle="1" w:styleId="x-phmenubutton">
    <w:name w:val="x-ph__menu__button"/>
    <w:basedOn w:val="a0"/>
    <w:qFormat/>
    <w:rsid w:val="003A5191"/>
  </w:style>
  <w:style w:type="character" w:customStyle="1" w:styleId="11">
    <w:name w:val="Неразрешенное упоминание1"/>
    <w:basedOn w:val="a0"/>
    <w:uiPriority w:val="99"/>
    <w:semiHidden/>
    <w:unhideWhenUsed/>
    <w:qFormat/>
    <w:rsid w:val="00DB3DA6"/>
    <w:rPr>
      <w:color w:val="605E5C"/>
      <w:shd w:val="clear" w:color="auto" w:fill="E1DFDD"/>
    </w:rPr>
  </w:style>
  <w:style w:type="character" w:customStyle="1" w:styleId="markedcontent">
    <w:name w:val="markedcontent"/>
    <w:basedOn w:val="a0"/>
    <w:qFormat/>
    <w:rsid w:val="0026253E"/>
  </w:style>
  <w:style w:type="character" w:customStyle="1" w:styleId="matching-text-highlight">
    <w:name w:val="matching-text-highlight"/>
    <w:basedOn w:val="a0"/>
    <w:qFormat/>
    <w:rsid w:val="009776E8"/>
  </w:style>
  <w:style w:type="paragraph" w:customStyle="1" w:styleId="ac">
    <w:name w:val="Заголовок"/>
    <w:basedOn w:val="a"/>
    <w:next w:val="ad"/>
    <w:qFormat/>
    <w:rsid w:val="00C672E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d">
    <w:name w:val="Body Text"/>
    <w:basedOn w:val="a"/>
    <w:rsid w:val="00015B35"/>
    <w:pPr>
      <w:spacing w:after="120"/>
    </w:pPr>
    <w:rPr>
      <w:lang w:eastAsia="ar-SA"/>
    </w:rPr>
  </w:style>
  <w:style w:type="paragraph" w:styleId="ae">
    <w:name w:val="List"/>
    <w:basedOn w:val="ad"/>
    <w:rsid w:val="00C672EB"/>
    <w:rPr>
      <w:rFonts w:cs="Mangal"/>
    </w:rPr>
  </w:style>
  <w:style w:type="paragraph" w:styleId="af">
    <w:name w:val="caption"/>
    <w:basedOn w:val="a"/>
    <w:qFormat/>
    <w:rsid w:val="00C672EB"/>
    <w:pPr>
      <w:suppressLineNumbers/>
      <w:spacing w:before="120" w:after="120"/>
    </w:pPr>
    <w:rPr>
      <w:rFonts w:cs="Mangal"/>
      <w:i/>
      <w:iCs/>
    </w:rPr>
  </w:style>
  <w:style w:type="paragraph" w:styleId="af0">
    <w:name w:val="index heading"/>
    <w:basedOn w:val="a"/>
    <w:qFormat/>
    <w:rsid w:val="00C672EB"/>
    <w:pPr>
      <w:suppressLineNumbers/>
    </w:pPr>
    <w:rPr>
      <w:rFonts w:cs="Mangal"/>
    </w:rPr>
  </w:style>
  <w:style w:type="paragraph" w:customStyle="1" w:styleId="HeaderandFooter">
    <w:name w:val="Header and Footer"/>
    <w:basedOn w:val="a"/>
    <w:qFormat/>
    <w:rsid w:val="00C672EB"/>
  </w:style>
  <w:style w:type="paragraph" w:styleId="af1">
    <w:name w:val="header"/>
    <w:basedOn w:val="a"/>
    <w:rsid w:val="00C672EB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2">
    <w:name w:val="footer"/>
    <w:basedOn w:val="a"/>
    <w:rsid w:val="00C672EB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3">
    <w:name w:val="Balloon Text"/>
    <w:basedOn w:val="a"/>
    <w:semiHidden/>
    <w:qFormat/>
    <w:rsid w:val="00C672EB"/>
    <w:rPr>
      <w:rFonts w:ascii="Tahoma" w:hAnsi="Tahoma" w:cs="Tahoma"/>
      <w:sz w:val="16"/>
      <w:szCs w:val="16"/>
    </w:rPr>
  </w:style>
  <w:style w:type="paragraph" w:styleId="af4">
    <w:name w:val="Normal (Web)"/>
    <w:basedOn w:val="a"/>
    <w:uiPriority w:val="99"/>
    <w:qFormat/>
    <w:rsid w:val="00C672EB"/>
    <w:pPr>
      <w:spacing w:beforeAutospacing="1" w:afterAutospacing="1"/>
    </w:pPr>
  </w:style>
  <w:style w:type="paragraph" w:styleId="20">
    <w:name w:val="Body Text Indent 2"/>
    <w:basedOn w:val="a"/>
    <w:qFormat/>
    <w:rsid w:val="00783623"/>
    <w:pPr>
      <w:ind w:firstLine="709"/>
      <w:jc w:val="both"/>
    </w:pPr>
  </w:style>
  <w:style w:type="paragraph" w:styleId="af5">
    <w:name w:val="Body Text Indent"/>
    <w:basedOn w:val="a"/>
    <w:rsid w:val="00015B35"/>
    <w:pPr>
      <w:spacing w:after="120"/>
      <w:ind w:left="283"/>
    </w:pPr>
  </w:style>
  <w:style w:type="paragraph" w:customStyle="1" w:styleId="af6">
    <w:name w:val="Знак"/>
    <w:basedOn w:val="a"/>
    <w:qFormat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7">
    <w:name w:val="Document Map"/>
    <w:basedOn w:val="a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9">
    <w:name w:val="Текст документа"/>
    <w:basedOn w:val="af4"/>
    <w:link w:val="a8"/>
    <w:autoRedefine/>
    <w:qFormat/>
    <w:rsid w:val="00C64FAF"/>
    <w:pPr>
      <w:jc w:val="both"/>
    </w:pPr>
    <w:rPr>
      <w:rFonts w:eastAsia="Verdana"/>
      <w:color w:val="000000"/>
      <w:szCs w:val="28"/>
    </w:rPr>
  </w:style>
  <w:style w:type="paragraph" w:styleId="ab">
    <w:name w:val="Plain Text"/>
    <w:basedOn w:val="a"/>
    <w:link w:val="aa"/>
    <w:unhideWhenUsed/>
    <w:qFormat/>
    <w:rsid w:val="00D82078"/>
    <w:rPr>
      <w:rFonts w:ascii="Calibri" w:eastAsia="Calibri" w:hAnsi="Calibri"/>
      <w:sz w:val="22"/>
      <w:szCs w:val="21"/>
      <w:lang w:eastAsia="en-US"/>
    </w:rPr>
  </w:style>
  <w:style w:type="paragraph" w:styleId="af8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paragraph" w:styleId="af9">
    <w:name w:val="No Spacing"/>
    <w:uiPriority w:val="1"/>
    <w:qFormat/>
    <w:rsid w:val="00FF417B"/>
    <w:rPr>
      <w:rFonts w:ascii="Calibri" w:eastAsia="Calibri" w:hAnsi="Calibri"/>
      <w:sz w:val="22"/>
      <w:szCs w:val="22"/>
      <w:lang w:eastAsia="en-US"/>
    </w:rPr>
  </w:style>
  <w:style w:type="paragraph" w:customStyle="1" w:styleId="afa">
    <w:name w:val="Содержимое врезки"/>
    <w:basedOn w:val="a"/>
    <w:qFormat/>
    <w:rsid w:val="00C672EB"/>
  </w:style>
  <w:style w:type="numbering" w:customStyle="1" w:styleId="afb">
    <w:name w:val="Без списка"/>
    <w:uiPriority w:val="99"/>
    <w:semiHidden/>
    <w:unhideWhenUsed/>
    <w:qFormat/>
    <w:rsid w:val="00C672EB"/>
  </w:style>
  <w:style w:type="table" w:styleId="afc">
    <w:name w:val="Table Grid"/>
    <w:basedOn w:val="a1"/>
    <w:uiPriority w:val="59"/>
    <w:rsid w:val="00843951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x.ru/sfr_krasnodarskiykray" TargetMode="External"/><Relationship Id="rId13" Type="http://schemas.openxmlformats.org/officeDocument/2006/relationships/image" Target="media/image3.pn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footer" Target="footer3.xml"/><Relationship Id="rId7" Type="http://schemas.openxmlformats.org/officeDocument/2006/relationships/hyperlink" Target="https://ktsr.sfr.gov.ru/" TargetMode="External"/><Relationship Id="rId12" Type="http://schemas.openxmlformats.org/officeDocument/2006/relationships/hyperlink" Target="https://ok.ru/sfr.krasnodarskiykray" TargetMode="External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image" Target="media/image4.png"/><Relationship Id="rId23" Type="http://schemas.openxmlformats.org/officeDocument/2006/relationships/theme" Target="theme/theme1.xml"/><Relationship Id="rId10" Type="http://schemas.openxmlformats.org/officeDocument/2006/relationships/hyperlink" Target="https://vk.com/sfr.krasnodarskiykray" TargetMode="External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hyperlink" Target="https://t.me/sfr_krasnodarskiykray" TargetMode="External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A60911-8323-493B-B412-48F5B217DB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415</Words>
  <Characters>2371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description/>
  <cp:lastModifiedBy>1</cp:lastModifiedBy>
  <cp:revision>6</cp:revision>
  <cp:lastPrinted>2025-04-07T11:16:00Z</cp:lastPrinted>
  <dcterms:created xsi:type="dcterms:W3CDTF">2025-09-30T04:59:00Z</dcterms:created>
  <dcterms:modified xsi:type="dcterms:W3CDTF">2025-10-08T20:16:00Z</dcterms:modified>
  <dc:language>ru-RU</dc:language>
</cp:coreProperties>
</file>