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EB" w:rsidRDefault="008C63A1">
      <w:pPr>
        <w:pStyle w:val="3"/>
      </w:pPr>
      <w: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  <w:r w:rsidR="009068FD">
        <w:rPr>
          <w:rFonts w:ascii="Montserrat" w:hAnsi="Montserrat"/>
          <w:b w:val="0"/>
          <w:sz w:val="16"/>
          <w:szCs w:val="16"/>
        </w:rPr>
        <w:t>30.09.2025</w:t>
      </w:r>
    </w:p>
    <w:p w:rsidR="00C672EB" w:rsidRDefault="00C672EB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C672EB" w:rsidRDefault="009068FD" w:rsidP="00CF08D5">
      <w:pPr>
        <w:spacing w:line="276" w:lineRule="auto"/>
        <w:ind w:left="709" w:right="912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Социального фонда России по Краснодарскому краю оформило 70 тысяч электронных сертификатов на технические средства реабилитации</w:t>
      </w:r>
    </w:p>
    <w:p w:rsidR="00C672EB" w:rsidRDefault="00C672EB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кубанским жителям с инвалидностью 70 тысяч электронных сертификатов на приобретение технических средств реабилитации на сумму 3 миллиарда рублей. 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  <w:shd w:val="clear" w:color="auto" w:fill="FFFFFF"/>
        </w:rPr>
        <w:t xml:space="preserve">Электронный сертификат </w:t>
      </w:r>
      <w:r>
        <w:rPr>
          <w:rStyle w:val="a4"/>
          <w:rFonts w:ascii="Montserrat" w:hAnsi="Montserrat" w:cs="Arial"/>
          <w:b w:val="0"/>
          <w:color w:val="333333"/>
          <w:shd w:val="clear" w:color="auto" w:fill="FFFFFF"/>
        </w:rPr>
        <w:t>—</w:t>
      </w:r>
      <w:r>
        <w:rPr>
          <w:rFonts w:ascii="Montserrat" w:hAnsi="Montserrat"/>
          <w:color w:val="212121"/>
          <w:shd w:val="clear" w:color="auto" w:fill="FFFFFF"/>
        </w:rPr>
        <w:t xml:space="preserve"> это платежный инструмент, который позволяет гражданину в кратчайшие сроки самостоятельно приобрести средства реабилитации, указанные в его индивидуальной программе реабилитации и абилитации инвалида (ИПРА). Приобретая технические средства реабилитации по электронному сертификату, гражданин может выбрать конкретную модель изделия, которая подходит ему в зависимости от его потребностей и состояния здоровья.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Получить электронный сертификат можно, обратившись с заявлением в клиентскую службу Отделения СФР по Краснодарскому краю или на портал госуслуг. Оформление составляет 10 дней, а срок действия сертификата – 12 месяцев. Обязательным условием для получения электронного сертификата является наличие у получателя действующей карты с платежной системой МИР. Это необходимо для идентификации владельца электронного сертификата при оформлении покупки и перевода средств продавцу.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 помощью электронного сертификата можно легко оплатить выбранный товар: работает так же, как и ваша банковская карта. Оплата сертификатом доступна как на и маркетплейсах, так и в оффлайн-магазинах и торгово-сервисных предприятиях.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Подробнее со списком магазинов, которые принимают электронные сертификаты, можно ознакомиться в </w:t>
      </w:r>
      <w:hyperlink r:id="rId7">
        <w:r>
          <w:rPr>
            <w:rStyle w:val="a5"/>
            <w:rFonts w:ascii="Montserrat" w:hAnsi="Montserrat"/>
          </w:rPr>
          <w:t>электронном каталоге ТСР</w:t>
        </w:r>
      </w:hyperlink>
      <w:r>
        <w:rPr>
          <w:rFonts w:ascii="Montserrat" w:hAnsi="Montserrat"/>
        </w:rPr>
        <w:t xml:space="preserve"> на сайте Социального фонда России, вкладка «Точки продаж на карте».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Помимо электронного сертификата, получить технические средства реабилитации возможно получить при обращении в клиентскую службу Отделения СФР по Краснодарскому краю с </w:t>
      </w:r>
      <w:r>
        <w:rPr>
          <w:rFonts w:ascii="Montserrat" w:hAnsi="Montserrat"/>
        </w:rPr>
        <w:lastRenderedPageBreak/>
        <w:t>заявлением о получении требуемого изделия в натуральной форме. При таком заказе срок выдачи изделия зависит от наличия действующего государственного контракта.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«Технические средства реабилитации </w:t>
      </w:r>
      <w:r>
        <w:rPr>
          <w:rStyle w:val="a4"/>
          <w:rFonts w:ascii="Montserrat" w:hAnsi="Montserrat" w:cs="Arial"/>
          <w:b w:val="0"/>
          <w:color w:val="333333"/>
          <w:shd w:val="clear" w:color="auto" w:fill="FFFFFF"/>
        </w:rPr>
        <w:t>—</w:t>
      </w:r>
      <w:r>
        <w:rPr>
          <w:rFonts w:ascii="Montserrat" w:hAnsi="Montserrat"/>
        </w:rPr>
        <w:t xml:space="preserve"> это мост, который соединяет возможности человека с его желаниями, помогая преодолевать ограничения и возвращая качество жизни. Отделение СФР по Краснодарскому краю ставит приоритетной задачей помощь в обеспечении наших граждан необходимым средствами реабилитации», </w:t>
      </w:r>
      <w:r>
        <w:rPr>
          <w:rStyle w:val="a4"/>
          <w:rFonts w:ascii="Montserrat" w:hAnsi="Montserrat" w:cs="Arial"/>
          <w:b w:val="0"/>
          <w:color w:val="333333"/>
          <w:shd w:val="clear" w:color="auto" w:fill="FFFFFF"/>
        </w:rPr>
        <w:t>—</w:t>
      </w:r>
      <w:r>
        <w:rPr>
          <w:rFonts w:ascii="Montserrat" w:hAnsi="Montserrat"/>
        </w:rPr>
        <w:t xml:space="preserve"> отметил управляющий Отделением СФР по Краснодарскому краю Дмитрий Фурса.</w:t>
      </w:r>
    </w:p>
    <w:p w:rsidR="00C672EB" w:rsidRDefault="00C672EB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</w:p>
    <w:p w:rsidR="00C672EB" w:rsidRDefault="009068FD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C672EB" w:rsidRDefault="00C672EB">
      <w:pPr>
        <w:spacing w:line="360" w:lineRule="auto"/>
        <w:jc w:val="both"/>
        <w:rPr>
          <w:rFonts w:ascii="Montserrat" w:hAnsi="Montserrat"/>
        </w:rPr>
      </w:pPr>
    </w:p>
    <w:p w:rsidR="00C672EB" w:rsidRDefault="00C672EB">
      <w:pPr>
        <w:spacing w:line="360" w:lineRule="auto"/>
        <w:jc w:val="both"/>
        <w:rPr>
          <w:rFonts w:ascii="Montserrat" w:hAnsi="Montserrat"/>
        </w:rPr>
      </w:pPr>
    </w:p>
    <w:p w:rsidR="00C672EB" w:rsidRDefault="009068FD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C672EB" w:rsidRDefault="009068FD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2EB" w:rsidRDefault="00C672EB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C672EB" w:rsidRDefault="009068FD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672EB" w:rsidRDefault="009068FD" w:rsidP="000F5ECF">
      <w:pPr>
        <w:pStyle w:val="af4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C672EB" w:rsidSect="00C672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08" w:rsidRDefault="00514208" w:rsidP="00C672EB">
      <w:r>
        <w:separator/>
      </w:r>
    </w:p>
  </w:endnote>
  <w:endnote w:type="continuationSeparator" w:id="1">
    <w:p w:rsidR="00514208" w:rsidRDefault="00514208" w:rsidP="00C6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EB" w:rsidRDefault="008C63A1">
    <w:pPr>
      <w:pStyle w:val="af2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672EB" w:rsidRDefault="008C63A1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068F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068F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EB" w:rsidRDefault="00C672EB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EB" w:rsidRDefault="00C672E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08" w:rsidRDefault="00514208" w:rsidP="00C672EB">
      <w:r>
        <w:separator/>
      </w:r>
    </w:p>
  </w:footnote>
  <w:footnote w:type="continuationSeparator" w:id="1">
    <w:p w:rsidR="00514208" w:rsidRDefault="00514208" w:rsidP="00C67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EB" w:rsidRDefault="00C672EB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672E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672EB" w:rsidRDefault="009068FD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C672EB" w:rsidRDefault="00C672EB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C672EB" w:rsidRDefault="008C63A1">
    <w:pPr>
      <w:pStyle w:val="af1"/>
      <w:rPr>
        <w:lang w:val="en-US"/>
      </w:rPr>
    </w:pPr>
    <w:r w:rsidRPr="008C63A1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672EB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672EB" w:rsidRDefault="009068FD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672EB" w:rsidRDefault="00C672EB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672EB" w:rsidRDefault="008C63A1">
    <w:pPr>
      <w:pStyle w:val="af1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72EB"/>
    <w:rsid w:val="000F5ECF"/>
    <w:rsid w:val="00514208"/>
    <w:rsid w:val="008C63A1"/>
    <w:rsid w:val="009068FD"/>
    <w:rsid w:val="00C672EB"/>
    <w:rsid w:val="00CF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2E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672E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72EB"/>
  </w:style>
  <w:style w:type="character" w:styleId="a4">
    <w:name w:val="Strong"/>
    <w:uiPriority w:val="22"/>
    <w:qFormat/>
    <w:rsid w:val="00C672EB"/>
    <w:rPr>
      <w:b/>
      <w:bCs/>
    </w:rPr>
  </w:style>
  <w:style w:type="character" w:styleId="a5">
    <w:name w:val="Hyperlink"/>
    <w:uiPriority w:val="99"/>
    <w:rsid w:val="00C672EB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C672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672EB"/>
    <w:rPr>
      <w:rFonts w:cs="Mangal"/>
    </w:rPr>
  </w:style>
  <w:style w:type="paragraph" w:styleId="af">
    <w:name w:val="caption"/>
    <w:basedOn w:val="a"/>
    <w:qFormat/>
    <w:rsid w:val="00C672EB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C672EB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C672EB"/>
  </w:style>
  <w:style w:type="paragraph" w:styleId="af1">
    <w:name w:val="header"/>
    <w:basedOn w:val="a"/>
    <w:rsid w:val="00C672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C672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C672EB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C672EB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C672EB"/>
  </w:style>
  <w:style w:type="numbering" w:customStyle="1" w:styleId="afb">
    <w:name w:val="Без списка"/>
    <w:uiPriority w:val="99"/>
    <w:semiHidden/>
    <w:unhideWhenUsed/>
    <w:qFormat/>
    <w:rsid w:val="00C672EB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ktsr.sfr.gov.ru/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0911-8323-493B-B412-48F5B217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6</cp:revision>
  <cp:lastPrinted>2025-04-07T11:16:00Z</cp:lastPrinted>
  <dcterms:created xsi:type="dcterms:W3CDTF">2025-09-30T04:59:00Z</dcterms:created>
  <dcterms:modified xsi:type="dcterms:W3CDTF">2025-10-08T20:16:00Z</dcterms:modified>
  <dc:language>ru-RU</dc:language>
</cp:coreProperties>
</file>