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D" w:rsidRPr="00F843FD" w:rsidRDefault="00F843FD" w:rsidP="00F843FD">
      <w:pPr>
        <w:jc w:val="center"/>
        <w:rPr>
          <w:rFonts w:cs="Times New Roman"/>
          <w:color w:val="000000"/>
          <w:sz w:val="28"/>
          <w:szCs w:val="28"/>
          <w:shd w:val="clear" w:color="auto" w:fill="FFFFFF"/>
        </w:rPr>
      </w:pPr>
      <w:r w:rsidRPr="00F843FD">
        <w:rPr>
          <w:rFonts w:eastAsia="Times New Roman" w:cs="Times New Roman"/>
          <w:b/>
          <w:bCs/>
          <w:color w:val="000000"/>
          <w:sz w:val="28"/>
          <w:szCs w:val="28"/>
        </w:rPr>
        <w:t>Электронные проездные</w:t>
      </w:r>
    </w:p>
    <w:p w:rsidR="00F843FD" w:rsidRPr="00F843FD" w:rsidRDefault="00F843FD" w:rsidP="00F843FD">
      <w:pPr>
        <w:pStyle w:val="af3"/>
        <w:ind w:left="284"/>
        <w:rPr>
          <w:color w:val="000000"/>
          <w:sz w:val="24"/>
          <w:szCs w:val="24"/>
          <w:shd w:val="clear" w:color="auto" w:fill="FFFFFF"/>
        </w:rPr>
      </w:pPr>
    </w:p>
    <w:p w:rsidR="00F843FD" w:rsidRDefault="00F843FD" w:rsidP="00F843FD">
      <w:pPr>
        <w:pStyle w:val="af3"/>
        <w:numPr>
          <w:ilvl w:val="0"/>
          <w:numId w:val="2"/>
        </w:numPr>
        <w:tabs>
          <w:tab w:val="clear" w:pos="720"/>
          <w:tab w:val="num" w:pos="284"/>
        </w:tabs>
        <w:ind w:left="284" w:firstLine="0"/>
        <w:rPr>
          <w:color w:val="000000"/>
          <w:sz w:val="24"/>
          <w:szCs w:val="24"/>
          <w:shd w:val="clear" w:color="auto" w:fill="FFFFFF"/>
        </w:rPr>
      </w:pPr>
      <w:r w:rsidRPr="00F843FD">
        <w:rPr>
          <w:color w:val="000000"/>
          <w:sz w:val="24"/>
          <w:szCs w:val="24"/>
          <w:shd w:val="clear" w:color="auto" w:fill="FFFFFF"/>
        </w:rPr>
        <w:t>С 1 июня 2025 г. на территории Краснодарского края производится замена бумажных проездных документов на электронные проездные документы подтверждающие право на льготный проезд на соответствующих видах городского наземного электрического транспорта и автомобильного транспорта общего пользования.</w:t>
      </w:r>
      <w:r w:rsidRPr="00F843FD">
        <w:rPr>
          <w:color w:val="000000"/>
          <w:sz w:val="24"/>
          <w:szCs w:val="24"/>
        </w:rPr>
        <w:br/>
      </w:r>
      <w:r w:rsidRPr="00F843FD">
        <w:rPr>
          <w:color w:val="000000"/>
          <w:sz w:val="24"/>
          <w:szCs w:val="24"/>
        </w:rPr>
        <w:br/>
      </w:r>
      <w:r w:rsidRPr="00F843FD">
        <w:rPr>
          <w:noProof/>
          <w:sz w:val="24"/>
          <w:szCs w:val="24"/>
        </w:rPr>
        <w:drawing>
          <wp:inline distT="0" distB="0" distL="0" distR="0">
            <wp:extent cx="151130" cy="151130"/>
            <wp:effectExtent l="19050" t="0" r="127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43FD">
        <w:rPr>
          <w:color w:val="000000"/>
          <w:sz w:val="24"/>
          <w:szCs w:val="24"/>
          <w:shd w:val="clear" w:color="auto" w:fill="FFFFFF"/>
        </w:rPr>
        <w:t> Определены три вида электронных проездных документов: городской проездной документ, пригородный проездной документ, железнодорожный проездной документ.</w:t>
      </w:r>
      <w:r w:rsidRPr="00F843FD">
        <w:rPr>
          <w:color w:val="000000"/>
          <w:sz w:val="24"/>
          <w:szCs w:val="24"/>
        </w:rPr>
        <w:br/>
      </w:r>
      <w:r w:rsidRPr="00F843FD">
        <w:rPr>
          <w:color w:val="000000"/>
          <w:sz w:val="24"/>
          <w:szCs w:val="24"/>
          <w:shd w:val="clear" w:color="auto" w:fill="FFFFFF"/>
        </w:rPr>
        <w:t>Благодаря переходу на электронный проездной документ гражданам больше не нужно будет ежегодно получать справки и бумажные талоны в управлении социальной защиты населения.</w:t>
      </w:r>
      <w:r w:rsidRPr="00F843FD">
        <w:rPr>
          <w:color w:val="000000"/>
          <w:sz w:val="24"/>
          <w:szCs w:val="24"/>
        </w:rPr>
        <w:br/>
      </w:r>
      <w:r w:rsidRPr="00F843FD">
        <w:rPr>
          <w:color w:val="000000"/>
          <w:sz w:val="24"/>
          <w:szCs w:val="24"/>
        </w:rPr>
        <w:br/>
      </w:r>
      <w:r w:rsidRPr="00F843FD">
        <w:rPr>
          <w:noProof/>
          <w:sz w:val="24"/>
          <w:szCs w:val="24"/>
        </w:rPr>
        <w:drawing>
          <wp:inline distT="0" distB="0" distL="0" distR="0">
            <wp:extent cx="151130" cy="151130"/>
            <wp:effectExtent l="0" t="0" r="0" b="0"/>
            <wp:docPr id="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43FD">
        <w:rPr>
          <w:noProof/>
          <w:sz w:val="24"/>
          <w:szCs w:val="24"/>
        </w:rPr>
        <w:drawing>
          <wp:inline distT="0" distB="0" distL="0" distR="0">
            <wp:extent cx="151130" cy="15113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43FD">
        <w:rPr>
          <w:color w:val="000000"/>
          <w:sz w:val="24"/>
          <w:szCs w:val="24"/>
          <w:shd w:val="clear" w:color="auto" w:fill="FFFFFF"/>
        </w:rPr>
        <w:t> С 1 января 2026 г. проезд льготных категорий граждан будет осуществляться только по электронным проездным документам.</w:t>
      </w:r>
      <w:r w:rsidRPr="00F843FD">
        <w:rPr>
          <w:color w:val="000000"/>
          <w:sz w:val="24"/>
          <w:szCs w:val="24"/>
        </w:rPr>
        <w:br/>
      </w:r>
      <w:r w:rsidRPr="00F843FD">
        <w:rPr>
          <w:color w:val="000000"/>
          <w:sz w:val="24"/>
          <w:szCs w:val="24"/>
        </w:rPr>
        <w:br/>
      </w:r>
      <w:r w:rsidRPr="00F843FD">
        <w:rPr>
          <w:noProof/>
          <w:sz w:val="24"/>
          <w:szCs w:val="24"/>
        </w:rPr>
        <w:drawing>
          <wp:inline distT="0" distB="0" distL="0" distR="0">
            <wp:extent cx="151130" cy="151130"/>
            <wp:effectExtent l="19050" t="0" r="127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43FD">
        <w:rPr>
          <w:color w:val="000000"/>
          <w:sz w:val="24"/>
          <w:szCs w:val="24"/>
          <w:shd w:val="clear" w:color="auto" w:fill="FFFFFF"/>
        </w:rPr>
        <w:t xml:space="preserve"> В настоящее время </w:t>
      </w:r>
      <w:r w:rsidRPr="00F843FD">
        <w:rPr>
          <w:b/>
          <w:color w:val="000000"/>
          <w:sz w:val="24"/>
          <w:szCs w:val="24"/>
          <w:shd w:val="clear" w:color="auto" w:fill="FFFFFF"/>
        </w:rPr>
        <w:t>Управление социальной защиты населения</w:t>
      </w:r>
      <w:r w:rsidRPr="00F843FD">
        <w:rPr>
          <w:color w:val="000000"/>
          <w:sz w:val="24"/>
          <w:szCs w:val="24"/>
          <w:shd w:val="clear" w:color="auto" w:fill="FFFFFF"/>
        </w:rPr>
        <w:t xml:space="preserve"> ведет прием заявлений по выдаче электронных проездных документов.</w:t>
      </w:r>
      <w:r w:rsidRPr="00F843FD">
        <w:rPr>
          <w:color w:val="000000"/>
          <w:sz w:val="24"/>
          <w:szCs w:val="24"/>
        </w:rPr>
        <w:br/>
      </w:r>
      <w:r w:rsidRPr="00F843FD">
        <w:rPr>
          <w:color w:val="000000"/>
          <w:sz w:val="24"/>
          <w:szCs w:val="24"/>
        </w:rPr>
        <w:br/>
      </w:r>
      <w:r w:rsidRPr="00F843FD">
        <w:rPr>
          <w:noProof/>
          <w:sz w:val="24"/>
          <w:szCs w:val="24"/>
        </w:rPr>
        <w:drawing>
          <wp:inline distT="0" distB="0" distL="0" distR="0">
            <wp:extent cx="151130" cy="151130"/>
            <wp:effectExtent l="19050" t="0" r="127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43FD">
        <w:rPr>
          <w:color w:val="000000"/>
          <w:sz w:val="24"/>
          <w:szCs w:val="24"/>
          <w:shd w:val="clear" w:color="auto" w:fill="FFFFFF"/>
        </w:rPr>
        <w:t xml:space="preserve"> Дополнительную информацию можно получить в управлении социальной защиты населения по адресу: </w:t>
      </w:r>
    </w:p>
    <w:p w:rsidR="00F843FD" w:rsidRDefault="00F843FD" w:rsidP="00F843FD">
      <w:pPr>
        <w:pStyle w:val="af3"/>
        <w:ind w:left="284"/>
        <w:rPr>
          <w:color w:val="000000"/>
          <w:sz w:val="24"/>
          <w:szCs w:val="24"/>
          <w:shd w:val="clear" w:color="auto" w:fill="FFFFFF"/>
        </w:rPr>
      </w:pPr>
      <w:r w:rsidRPr="00F843FD">
        <w:rPr>
          <w:color w:val="000000"/>
          <w:sz w:val="24"/>
          <w:szCs w:val="24"/>
          <w:shd w:val="clear" w:color="auto" w:fill="FFFFFF"/>
        </w:rPr>
        <w:t xml:space="preserve">г. Славянск-на-Кубани, ул. Батарейная, д. 396, </w:t>
      </w:r>
    </w:p>
    <w:p w:rsidR="00F843FD" w:rsidRDefault="00F843FD" w:rsidP="00F843FD">
      <w:pPr>
        <w:pStyle w:val="af3"/>
        <w:ind w:left="284"/>
        <w:rPr>
          <w:color w:val="000000"/>
          <w:sz w:val="24"/>
          <w:szCs w:val="24"/>
          <w:shd w:val="clear" w:color="auto" w:fill="FFFFFF"/>
        </w:rPr>
      </w:pPr>
      <w:r w:rsidRPr="00F843FD">
        <w:rPr>
          <w:color w:val="000000"/>
          <w:sz w:val="24"/>
          <w:szCs w:val="24"/>
          <w:shd w:val="clear" w:color="auto" w:fill="FFFFFF"/>
        </w:rPr>
        <w:t xml:space="preserve">график работы: понедельник-четверг с 9-00 до 18-00, перерыв с 13-00 до 13-50, пятница с 9-00 </w:t>
      </w:r>
      <w:proofErr w:type="gramStart"/>
      <w:r w:rsidRPr="00F843FD">
        <w:rPr>
          <w:color w:val="000000"/>
          <w:sz w:val="24"/>
          <w:szCs w:val="24"/>
          <w:shd w:val="clear" w:color="auto" w:fill="FFFFFF"/>
        </w:rPr>
        <w:t>до</w:t>
      </w:r>
      <w:proofErr w:type="gramEnd"/>
      <w:r w:rsidRPr="00F843FD">
        <w:rPr>
          <w:color w:val="000000"/>
          <w:sz w:val="24"/>
          <w:szCs w:val="24"/>
          <w:shd w:val="clear" w:color="auto" w:fill="FFFFFF"/>
        </w:rPr>
        <w:t xml:space="preserve"> 13-00, </w:t>
      </w:r>
    </w:p>
    <w:p w:rsidR="00037511" w:rsidRPr="00F843FD" w:rsidRDefault="00F843FD" w:rsidP="00F843FD">
      <w:pPr>
        <w:pStyle w:val="af3"/>
        <w:ind w:left="284"/>
        <w:rPr>
          <w:color w:val="000000"/>
          <w:sz w:val="24"/>
          <w:szCs w:val="24"/>
          <w:shd w:val="clear" w:color="auto" w:fill="FFFFFF"/>
        </w:rPr>
      </w:pPr>
      <w:r w:rsidRPr="00F843FD">
        <w:rPr>
          <w:color w:val="000000"/>
          <w:sz w:val="24"/>
          <w:szCs w:val="24"/>
          <w:shd w:val="clear" w:color="auto" w:fill="FFFFFF"/>
        </w:rPr>
        <w:t>контактные телефоны: +7(86146)4-29-60, +7(86146)4-13-86.</w:t>
      </w:r>
    </w:p>
    <w:p w:rsidR="00F843FD" w:rsidRPr="00F843FD" w:rsidRDefault="00F843FD" w:rsidP="00F843FD">
      <w:pPr>
        <w:pStyle w:val="af3"/>
        <w:ind w:left="284"/>
        <w:rPr>
          <w:color w:val="000000"/>
          <w:shd w:val="clear" w:color="auto" w:fill="FFFFFF"/>
        </w:rPr>
      </w:pPr>
    </w:p>
    <w:p w:rsidR="00F843FD" w:rsidRPr="00F843FD" w:rsidRDefault="00F843FD" w:rsidP="00F843FD">
      <w:pPr>
        <w:ind w:left="360"/>
      </w:pPr>
      <w:r>
        <w:rPr>
          <w:noProof/>
        </w:rPr>
        <w:drawing>
          <wp:inline distT="0" distB="0" distL="0" distR="0">
            <wp:extent cx="3808730" cy="2544445"/>
            <wp:effectExtent l="19050" t="0" r="1270" b="0"/>
            <wp:docPr id="76" name="Рисунок 76" descr="C:\Users\1\Desktop\s37647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1\Desktop\s37647535.jpg"/>
                    <pic:cNvPicPr>
                      <a:picLocks noChangeAspect="1" noChangeArrowheads="1"/>
                    </pic:cNvPicPr>
                  </pic:nvPicPr>
                  <pic:blipFill>
                    <a:blip r:embed="rId9"/>
                    <a:srcRect/>
                    <a:stretch>
                      <a:fillRect/>
                    </a:stretch>
                  </pic:blipFill>
                  <pic:spPr bwMode="auto">
                    <a:xfrm>
                      <a:off x="0" y="0"/>
                      <a:ext cx="3808730" cy="2544445"/>
                    </a:xfrm>
                    <a:prstGeom prst="rect">
                      <a:avLst/>
                    </a:prstGeom>
                    <a:noFill/>
                    <a:ln w="9525">
                      <a:noFill/>
                      <a:miter lim="800000"/>
                      <a:headEnd/>
                      <a:tailEnd/>
                    </a:ln>
                  </pic:spPr>
                </pic:pic>
              </a:graphicData>
            </a:graphic>
          </wp:inline>
        </w:drawing>
      </w:r>
    </w:p>
    <w:sectPr w:rsidR="00F843FD" w:rsidRPr="00F843FD" w:rsidSect="00F843FD">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1.9pt;height:11.9pt;visibility:visible;mso-wrap-style:square" o:bullet="t">
        <v:imagedata r:id="rId1" o:title="✅"/>
      </v:shape>
    </w:pict>
  </w:numPicBullet>
  <w:numPicBullet w:numPicBulletId="1">
    <w:pict>
      <v:shape id="_x0000_i1039" type="#_x0000_t75" alt="👌" style="width:11.9pt;height:11.9pt;visibility:visible;mso-wrap-style:square" o:bullet="t">
        <v:imagedata r:id="rId2" o:title="👌"/>
      </v:shape>
    </w:pict>
  </w:numPicBullet>
  <w:abstractNum w:abstractNumId="0">
    <w:nsid w:val="628F5E94"/>
    <w:multiLevelType w:val="hybridMultilevel"/>
    <w:tmpl w:val="5668316C"/>
    <w:lvl w:ilvl="0" w:tplc="6706A724">
      <w:start w:val="1"/>
      <w:numFmt w:val="bullet"/>
      <w:lvlText w:val=""/>
      <w:lvlPicBulletId w:val="0"/>
      <w:lvlJc w:val="left"/>
      <w:pPr>
        <w:tabs>
          <w:tab w:val="num" w:pos="720"/>
        </w:tabs>
        <w:ind w:left="720" w:hanging="360"/>
      </w:pPr>
      <w:rPr>
        <w:rFonts w:ascii="Symbol" w:hAnsi="Symbol" w:hint="default"/>
      </w:rPr>
    </w:lvl>
    <w:lvl w:ilvl="1" w:tplc="78B656BE" w:tentative="1">
      <w:start w:val="1"/>
      <w:numFmt w:val="bullet"/>
      <w:lvlText w:val=""/>
      <w:lvlJc w:val="left"/>
      <w:pPr>
        <w:tabs>
          <w:tab w:val="num" w:pos="1440"/>
        </w:tabs>
        <w:ind w:left="1440" w:hanging="360"/>
      </w:pPr>
      <w:rPr>
        <w:rFonts w:ascii="Symbol" w:hAnsi="Symbol" w:hint="default"/>
      </w:rPr>
    </w:lvl>
    <w:lvl w:ilvl="2" w:tplc="3A1E02E4" w:tentative="1">
      <w:start w:val="1"/>
      <w:numFmt w:val="bullet"/>
      <w:lvlText w:val=""/>
      <w:lvlJc w:val="left"/>
      <w:pPr>
        <w:tabs>
          <w:tab w:val="num" w:pos="2160"/>
        </w:tabs>
        <w:ind w:left="2160" w:hanging="360"/>
      </w:pPr>
      <w:rPr>
        <w:rFonts w:ascii="Symbol" w:hAnsi="Symbol" w:hint="default"/>
      </w:rPr>
    </w:lvl>
    <w:lvl w:ilvl="3" w:tplc="64521F34" w:tentative="1">
      <w:start w:val="1"/>
      <w:numFmt w:val="bullet"/>
      <w:lvlText w:val=""/>
      <w:lvlJc w:val="left"/>
      <w:pPr>
        <w:tabs>
          <w:tab w:val="num" w:pos="2880"/>
        </w:tabs>
        <w:ind w:left="2880" w:hanging="360"/>
      </w:pPr>
      <w:rPr>
        <w:rFonts w:ascii="Symbol" w:hAnsi="Symbol" w:hint="default"/>
      </w:rPr>
    </w:lvl>
    <w:lvl w:ilvl="4" w:tplc="940C3A74" w:tentative="1">
      <w:start w:val="1"/>
      <w:numFmt w:val="bullet"/>
      <w:lvlText w:val=""/>
      <w:lvlJc w:val="left"/>
      <w:pPr>
        <w:tabs>
          <w:tab w:val="num" w:pos="3600"/>
        </w:tabs>
        <w:ind w:left="3600" w:hanging="360"/>
      </w:pPr>
      <w:rPr>
        <w:rFonts w:ascii="Symbol" w:hAnsi="Symbol" w:hint="default"/>
      </w:rPr>
    </w:lvl>
    <w:lvl w:ilvl="5" w:tplc="F0963FC4" w:tentative="1">
      <w:start w:val="1"/>
      <w:numFmt w:val="bullet"/>
      <w:lvlText w:val=""/>
      <w:lvlJc w:val="left"/>
      <w:pPr>
        <w:tabs>
          <w:tab w:val="num" w:pos="4320"/>
        </w:tabs>
        <w:ind w:left="4320" w:hanging="360"/>
      </w:pPr>
      <w:rPr>
        <w:rFonts w:ascii="Symbol" w:hAnsi="Symbol" w:hint="default"/>
      </w:rPr>
    </w:lvl>
    <w:lvl w:ilvl="6" w:tplc="9D843CD6" w:tentative="1">
      <w:start w:val="1"/>
      <w:numFmt w:val="bullet"/>
      <w:lvlText w:val=""/>
      <w:lvlJc w:val="left"/>
      <w:pPr>
        <w:tabs>
          <w:tab w:val="num" w:pos="5040"/>
        </w:tabs>
        <w:ind w:left="5040" w:hanging="360"/>
      </w:pPr>
      <w:rPr>
        <w:rFonts w:ascii="Symbol" w:hAnsi="Symbol" w:hint="default"/>
      </w:rPr>
    </w:lvl>
    <w:lvl w:ilvl="7" w:tplc="5F94493E" w:tentative="1">
      <w:start w:val="1"/>
      <w:numFmt w:val="bullet"/>
      <w:lvlText w:val=""/>
      <w:lvlJc w:val="left"/>
      <w:pPr>
        <w:tabs>
          <w:tab w:val="num" w:pos="5760"/>
        </w:tabs>
        <w:ind w:left="5760" w:hanging="360"/>
      </w:pPr>
      <w:rPr>
        <w:rFonts w:ascii="Symbol" w:hAnsi="Symbol" w:hint="default"/>
      </w:rPr>
    </w:lvl>
    <w:lvl w:ilvl="8" w:tplc="46EE647C" w:tentative="1">
      <w:start w:val="1"/>
      <w:numFmt w:val="bullet"/>
      <w:lvlText w:val=""/>
      <w:lvlJc w:val="left"/>
      <w:pPr>
        <w:tabs>
          <w:tab w:val="num" w:pos="6480"/>
        </w:tabs>
        <w:ind w:left="6480" w:hanging="360"/>
      </w:pPr>
      <w:rPr>
        <w:rFonts w:ascii="Symbol" w:hAnsi="Symbol" w:hint="default"/>
      </w:rPr>
    </w:lvl>
  </w:abstractNum>
  <w:abstractNum w:abstractNumId="1">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F843FD"/>
    <w:rsid w:val="00030C2D"/>
    <w:rsid w:val="00037511"/>
    <w:rsid w:val="00081FC8"/>
    <w:rsid w:val="000C120A"/>
    <w:rsid w:val="000C44B0"/>
    <w:rsid w:val="002248A9"/>
    <w:rsid w:val="002A24F2"/>
    <w:rsid w:val="00471224"/>
    <w:rsid w:val="005C15A5"/>
    <w:rsid w:val="007B369C"/>
    <w:rsid w:val="007E1CC8"/>
    <w:rsid w:val="00814CCB"/>
    <w:rsid w:val="00885964"/>
    <w:rsid w:val="0098566A"/>
    <w:rsid w:val="00AB1080"/>
    <w:rsid w:val="00B417BB"/>
    <w:rsid w:val="00BA7DD3"/>
    <w:rsid w:val="00DE2687"/>
    <w:rsid w:val="00DE4C02"/>
    <w:rsid w:val="00E27C6A"/>
    <w:rsid w:val="00E50D24"/>
    <w:rsid w:val="00F12AC3"/>
    <w:rsid w:val="00F84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paragraph" w:styleId="aff2">
    <w:name w:val="Balloon Text"/>
    <w:basedOn w:val="a0"/>
    <w:link w:val="aff3"/>
    <w:uiPriority w:val="99"/>
    <w:semiHidden/>
    <w:unhideWhenUsed/>
    <w:rsid w:val="00F843FD"/>
    <w:rPr>
      <w:rFonts w:ascii="Tahoma" w:hAnsi="Tahoma" w:cs="Tahoma"/>
      <w:sz w:val="16"/>
      <w:szCs w:val="16"/>
    </w:rPr>
  </w:style>
  <w:style w:type="character" w:customStyle="1" w:styleId="aff3">
    <w:name w:val="Текст выноски Знак"/>
    <w:basedOn w:val="a1"/>
    <w:link w:val="aff2"/>
    <w:uiPriority w:val="99"/>
    <w:semiHidden/>
    <w:rsid w:val="00F843FD"/>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1446595">
      <w:bodyDiv w:val="1"/>
      <w:marLeft w:val="0"/>
      <w:marRight w:val="0"/>
      <w:marTop w:val="0"/>
      <w:marBottom w:val="0"/>
      <w:divBdr>
        <w:top w:val="none" w:sz="0" w:space="0" w:color="auto"/>
        <w:left w:val="none" w:sz="0" w:space="0" w:color="auto"/>
        <w:bottom w:val="none" w:sz="0" w:space="0" w:color="auto"/>
        <w:right w:val="none" w:sz="0" w:space="0" w:color="auto"/>
      </w:divBdr>
      <w:divsChild>
        <w:div w:id="186220479">
          <w:marLeft w:val="0"/>
          <w:marRight w:val="0"/>
          <w:marTop w:val="0"/>
          <w:marBottom w:val="0"/>
          <w:divBdr>
            <w:top w:val="none" w:sz="0" w:space="0" w:color="auto"/>
            <w:left w:val="none" w:sz="0" w:space="0" w:color="auto"/>
            <w:bottom w:val="none" w:sz="0" w:space="0" w:color="auto"/>
            <w:right w:val="none" w:sz="0" w:space="0" w:color="auto"/>
          </w:divBdr>
          <w:divsChild>
            <w:div w:id="1847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theme" Target="theme/theme1.xml"/><Relationship Id="rId5" Type="http://schemas.openxmlformats.org/officeDocument/2006/relationships/image" Target="media/image3.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1023</Characters>
  <Application>Microsoft Office Word</Application>
  <DocSecurity>0</DocSecurity>
  <Lines>8</Lines>
  <Paragraphs>2</Paragraphs>
  <ScaleCrop>false</ScaleCrop>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cp:revision>
  <dcterms:created xsi:type="dcterms:W3CDTF">2025-08-23T06:18:00Z</dcterms:created>
  <dcterms:modified xsi:type="dcterms:W3CDTF">2025-08-23T06:27:00Z</dcterms:modified>
</cp:coreProperties>
</file>