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11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10.04.2025</w:t>
      </w:r>
    </w:p>
    <w:p>
      <w:pPr>
        <w:pStyle w:val="Normal"/>
        <w:spacing w:lineRule="auto" w:line="276" w:before="0" w:after="0"/>
        <w:contextualSpacing/>
        <w:jc w:val="center"/>
        <w:rPr>
          <w:rFonts w:ascii="Montserrat" w:hAnsi="Montserrat" w:eastAsia="Calibri" w:cs="" w:cstheme="minorBidi" w:eastAsiaTheme="minorHAnsi"/>
          <w:b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Montserrat" w:hAnsi="Montserrat" w:eastAsia="Calibri" w:cs="" w:cstheme="minorBidi" w:eastAsiaTheme="minorHAnsi"/>
          <w:b/>
          <w:sz w:val="28"/>
          <w:szCs w:val="28"/>
          <w:lang w:eastAsia="en-US"/>
        </w:rPr>
      </w:pPr>
      <w:r>
        <w:rPr>
          <w:rFonts w:eastAsia="Calibri" w:cs="" w:ascii="Montserrat" w:hAnsi="Montserrat" w:cstheme="minorBidi" w:eastAsiaTheme="minorHAnsi"/>
          <w:b/>
          <w:sz w:val="28"/>
          <w:szCs w:val="28"/>
          <w:lang w:eastAsia="en-US"/>
        </w:rPr>
        <w:t>С начала года жители Кубани приобрели 16,5 тысяч технических средств реабилитации с помощью электронного сертификата</w:t>
      </w:r>
    </w:p>
    <w:p>
      <w:pPr>
        <w:pStyle w:val="Normal"/>
        <w:spacing w:lineRule="auto" w:line="276" w:before="0" w:after="0"/>
        <w:contextualSpacing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В начала года Отделение Социального фонда России по Краснодарскому краю обеспечило 3 818 жителей Кубани техническими средствами реабилитации (ТСР) с помощью электронного сертификата, которые приобрели 16,5 тысяч изделий. Среди наиболее востребованных изделий оказались кресла-коляски, протезы и протезно-ортопедические изделия (в том числе обувь), абсорбирующее белье и подгузники, специальные средства при нарушениях функций выделения.</w:t>
      </w:r>
    </w:p>
    <w:p>
      <w:pPr>
        <w:pStyle w:val="Normal"/>
        <w:spacing w:lineRule="auto" w:line="360"/>
        <w:ind w:firstLine="708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С начала 2025 года граждане с инвалидностью смогут бесплатно получить технические средства реабилитации (ТСР) в натуральном виде (через государственную закупку) или с помощью электронного сертификата.</w:t>
      </w:r>
    </w:p>
    <w:p>
      <w:pPr>
        <w:pStyle w:val="Normal"/>
        <w:spacing w:lineRule="auto" w:line="360"/>
        <w:ind w:firstLine="708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При заказе изделия в натуральной форме срок его выдачи будет зависеть от наличия действующего государственного контракта. Если он заключен, обеспечение займет 15 дней или 7 дней — для паллиативных больных.</w:t>
      </w:r>
    </w:p>
    <w:p>
      <w:pPr>
        <w:pStyle w:val="Normal"/>
        <w:spacing w:lineRule="auto" w:line="360"/>
        <w:ind w:firstLine="708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Другой способ приобретения ТСР — с помощью электронного сертификата. Его основным достоинством является наименьший срок оформления — всего 10 рабочих дней, а срок действия до активации — 1 год. При этом обязательным условием является наличие действующей карты МИР, которая подтверждает личность  владельца в момент оформления покупки и перевода средств от казначейства продавцу.</w:t>
      </w:r>
    </w:p>
    <w:p>
      <w:pPr>
        <w:pStyle w:val="Normal"/>
        <w:spacing w:lineRule="auto" w:line="360"/>
        <w:ind w:firstLine="708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По электронному сертификату сегодня есть возможность приобрести около 300 различных видов технических средств реабилитации, включая индивидуальные изделия, сделанные на заказ. Разработан электронный каталог ТСР (</w:t>
      </w:r>
      <w:hyperlink r:id="rId2">
        <w:r>
          <w:rPr>
            <w:rStyle w:val="Hyperlink"/>
            <w:rFonts w:eastAsia="Calibri" w:ascii="Montserrat" w:hAnsi="Montserrat" w:eastAsiaTheme="minorHAnsi"/>
          </w:rPr>
          <w:t>https://ktsr.sfr.gov.ru/</w:t>
        </w:r>
      </w:hyperlink>
      <w:r>
        <w:rPr>
          <w:rFonts w:eastAsia="Calibri" w:ascii="Montserrat" w:hAnsi="Montserrat" w:eastAsiaTheme="minorHAnsi"/>
        </w:rPr>
        <w:t>) для подбора технических средств реабилитации. Кроме того, на сайте можно рассчитать предельную стоимость электронного сертификата, а также получить другую полезную информацию.</w:t>
      </w:r>
    </w:p>
    <w:p>
      <w:pPr>
        <w:pStyle w:val="Normal"/>
        <w:spacing w:lineRule="auto" w:line="360"/>
        <w:ind w:firstLine="708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Если технические средства реабилитации были приобретены на собственные средства до конца 2024 года, то Отделение СФР по Краснодарскому краю в прежнем порядке возместит расходы за эту покупку.</w:t>
      </w:r>
    </w:p>
    <w:p>
      <w:pPr>
        <w:pStyle w:val="Normal"/>
        <w:spacing w:lineRule="auto" w:line="360"/>
        <w:ind w:firstLine="708"/>
        <w:jc w:val="both"/>
        <w:rPr>
          <w:rFonts w:ascii="Montserrat" w:hAnsi="Montserrat" w:eastAsia="Calibri" w:eastAsiaTheme="minorHAnsi"/>
        </w:rPr>
      </w:pPr>
      <w:r>
        <w:rPr>
          <w:rFonts w:eastAsia="Calibri" w:eastAsiaTheme="minorHAnsi"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eastAsia="Calibri" w:eastAsiaTheme="minorHAnsi"/>
        </w:rPr>
      </w:pPr>
      <w:r>
        <w:rPr>
          <w:rFonts w:eastAsia="Calibri" w:ascii="Montserrat" w:hAnsi="Montserrat" w:eastAsiaTheme="minorHAnsi"/>
        </w:rPr>
        <w:t>Подать заявление на получение технического средства реабилитации (в натуральном виде или с помощью электронного сертификата) можно на портале госуслуг, в клиентской службе Отделения СФР по Краснодарскому краю или в МФЦ.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 </w:t>
      </w:r>
    </w:p>
    <w:p>
      <w:pPr>
        <w:pStyle w:val="NormalWeb"/>
        <w:widowControl w:val="false"/>
        <w:spacing w:lineRule="auto" w:line="276" w:beforeAutospacing="0" w:before="0" w:after="280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rPr>
          <w:rFonts w:ascii="Montserrat" w:hAnsi="Montserrat"/>
          <w:iCs/>
          <w:color w:val="0000FF"/>
          <w:sz w:val="16"/>
          <w:szCs w:val="16"/>
          <w:u w:val="single"/>
        </w:rPr>
      </w:pPr>
      <w:bookmarkStart w:id="0" w:name="_GoBack"/>
      <w:bookmarkEnd w:id="0"/>
      <w:r>
        <w:rPr>
          <w:rFonts w:ascii="Montserrat" w:hAnsi="Montserrat"/>
          <w:iCs/>
          <w:sz w:val="16"/>
          <w:szCs w:val="16"/>
        </w:rPr>
        <w:t xml:space="preserve"> 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auto"/>
    <w:pitch w:val="variable"/>
  </w:font>
  <w:font w:name="Myriad Pro">
    <w:charset w:val="cc"/>
    <w:family w:val="swiss"/>
    <w:pitch w:val="variable"/>
  </w:font>
  <w:font w:name="Calibri">
    <w:charset w:val="cc"/>
    <w:family w:val="roman"/>
    <w:pitch w:val="variable"/>
  </w:font>
  <w:font w:name="Calibri">
    <w:charset w:val="cc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5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733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8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570"/>
      <w:gridCol w:w="2156"/>
      <w:gridCol w:w="2665"/>
      <w:gridCol w:w="2301"/>
    </w:tblGrid>
    <w:tr>
      <w:trPr/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7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733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8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-text-highlight" w:customStyle="1">
    <w:name w:val="matching-text-highlight"/>
    <w:basedOn w:val="DefaultParagraphFont"/>
    <w:qFormat/>
    <w:rsid w:val="009776e8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4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tsr.sfr.gov.ru/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4584E-14AE-471E-9727-44B2A51A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LibreOffice/25.2.0.3$Windows_X86_64 LibreOffice_project/e1cf4a87eb02d755bce1a01209907ea5ddc8f069</Application>
  <AppVersion>15.0000</AppVersion>
  <Pages>2</Pages>
  <Words>334</Words>
  <Characters>2272</Characters>
  <CharactersWithSpaces>2607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4</cp:revision>
  <cp:lastPrinted>2025-04-14T10:25:40Z</cp:lastPrinted>
  <dcterms:created xsi:type="dcterms:W3CDTF">2025-03-31T07:48:00Z</dcterms:created>
  <dcterms:modified xsi:type="dcterms:W3CDTF">2025-04-14T10:26:02Z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