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68" w:rsidRPr="00D52068" w:rsidRDefault="00D52068" w:rsidP="00D52068">
      <w:pPr>
        <w:spacing w:line="240" w:lineRule="auto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Памятка о предоставлении компенсации расходов на газификацию домовладений в пределах земельных участков</w:t>
      </w:r>
    </w:p>
    <w:p w:rsidR="00D52068" w:rsidRPr="00D52068" w:rsidRDefault="00D52068" w:rsidP="00D52068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ПАМЯТКА</w:t>
      </w:r>
    </w:p>
    <w:p w:rsidR="00D52068" w:rsidRPr="00D52068" w:rsidRDefault="00D52068" w:rsidP="00D52068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предоставлении компенсации расходов на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газификацию домовладений в пределах границ земельных участков на территории Краснодарского края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Компенсация понесенных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расходов,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связанных с газификацией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домовладений в пределах границ земельных участков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предоставляется управлениями социальной защиты населения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 размере фактически понесенных расходов, но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не более 115 210 рублей (с учетом индексации размера компенсации в 2025 году)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Право на компенсацию расходов по газификации домовладений имеют граждане Российской Федерации, проживающие на территории Краснодарского края, являющиеся собственниками домовладений, газифицированных (подлежащих газификации) в пределах границ земельных участков, владеющими домовладением на праве собственности (включая долевую или совместную собственность) или на ином предусмотренном законом праве и относящиеся к следующим категориям граждан (либо имеющие в составе семьи проживающего совместно с заявителем члена семьи из числа указанных категорий):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БЕЗ УЧЕТА ДОХОДОВ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и участники Великой Отечественной войны;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боевых действий, ветераны боевых действий;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награжденные знаком "Жителю блокадного Ленинграда", "Житель осажденного Севастополя", лица, награжденные знаком "Житель осажденного Сталинграда";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интернированным в начале Великой Отечественной войны в портах других государств;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жертвы политических репрессий, достигшие возраста 65 и 60 лет (соответственно мужчины и женщины) либо являющиеся пенсионерами;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удостоенные званий Героя Советского Союза, Героя Российской Федерации и являющиеся полными кавалерами ордена Славы, Героя Социалистического Труда, Героя Труда Российской Федерации и награжденные орденом Трудовой Славы трех степеней;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имеющие право на меры социальной поддержки в соответствии с Законом 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2002 г. № 2-ФЗ "О социальных гарантиях гражданам, подвергшимся радиационному воздействию вследствие ядерных испытаний на Семипалатинском полигоне", от 26 ноября 1998 г.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семьи, имеющие детей-инвалидов;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осуществляющие уход за детьми-инвалидами;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многодетные семьи;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участники специальной военной операции, а также члены семей указанных лиц.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Малоимущие граждане, в том числе малоимущие семьи с детьми </w:t>
      </w:r>
      <w:r w:rsidRPr="00D5206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4"/>
          <w:szCs w:val="24"/>
          <w:lang w:eastAsia="ru-RU"/>
        </w:rPr>
        <w:t>– 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семьи или одиноко проживающие граждане, признанные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малоимущими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 соответствии с Законом Краснодарского края от 9 июня 2010 г. № 1980-КЗ "О прожиточном минимуме и государственной социальной помощи в Краснодарском крае".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Согласно постановлению Губернатора Краснодарского края от 6 сентября 2024 г. № 575 "Об установлении величины прожиточного минимума на душу </w:t>
      </w: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lastRenderedPageBreak/>
        <w:t>населения и по основным социально-демографическим группам населения в Краснодарском крае на 2025 год" в 2025 году составляет: в расчете на душу населения - 17024 рубля; для трудоспособного населения - 18556 рублей; для пенсионеров - 14641 рубль; для детей - 16513 рублей).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Пенсионеры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после назначения им страховой пенсии по старости в соответствии с Федеральным законом от 28 декабря 2013 г. № 400-ФЗ "О страховых пенсиях" 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пенсионеры) –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 условии, что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их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D5206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среднедушевой доход (семьи или одиноко проживающего гражданина) на дату обращения ниже двукратной величины прожиточного минимума</w:t>
      </w: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 расчете на душу населения (на </w:t>
      </w:r>
      <w:r w:rsidRPr="00D5206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4"/>
          <w:szCs w:val="24"/>
          <w:lang w:eastAsia="ru-RU"/>
        </w:rPr>
        <w:t>2025 г. двукратный размер – 34048 руб.</w:t>
      </w: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).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Компенсации подлежат расходы по газификации домовладения, понесенные гражданами после даты вступления в силу постановления Правительства Российской Федерации от 13 сентября 2021 г. № 1550, то есть после 17 сентября 2021 г.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Виды расходов на газификацию домовладения, подлежащих компенсации: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проектирование сети газопотребления,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газопотребления с владельцами смежных коммуникаций (при необходимости);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осуществление строительно-монтажных работ сети газопотребления, включая расходы на строительство линейной части сети газопотребления (газопровода), строительство пунктов редуцирования газа и устройств электрохимической защиты от коррозии, установку отключающих устройств, фитингов и других устройств и сооружений сети газопотребления,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 работ, проведение контрольной опрессовки газопровода;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поставка газоиспользующего оборудования;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приобретение газоиспользующего оборудования - в случае самостоятельного приобретения газоиспользующего оборудования;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установка газоиспользующего оборудования;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поставка прибора учета газа;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приобретение приборов учета газа - в случае самостоятельного приобретения приборов учета газа;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установка прибора учета газа.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 газоиспользующему оборудованию, затраты на покупку (поставку) и установку которого подлежат компенсации расходов на газификацию домовладения, относятся котел (газовый двухконтурный или одноконтурный напольный котел, газовый двухконтурный или одноконтурный настенный котел); газовый водонагреватель; газовая плита, газовая варочная панель; счетчики газа (прибор учета газа); колонка (или бойлер косвенного нагрева); система контроля загазованности; 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пищеприготовления.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Необходимые документы </w:t>
      </w: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для рассмотрения вопроса о предоставлении компенсация расходов по газификации: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заявление по форме, утвержденной министерства труда и социального развития Краснодарского края;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паспорт или иной документ, удостоверяющий личность заявителя;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удостоверение и (или) иные документы, подтверждающие право на меру социальной поддержки;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правоустанавливающий документ на домовладение, газифицированное в пределах границ земельного участка, – в случае если сведения о домовладении отсутствуют в Едином государственном реестре недвижимости;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по форме;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договор(ы) на выполнение работ (оказание услуг, поставки товаров, купли-продажи и иных), связанных с осуществлением газификации домовладения;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документы, подтверждающие оплату выполненных работ (оказанных услуг, поставки товаров, купли-продажи и иных) по установленным видам расходов на газификацию домовладения;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договор поручения (в случае совершения иным лицом от имени заявителя оплаты выполненных работ (оказанных услуг, поставки товаров, купли-продажи и иных) по установленным видам расходов на газификацию домовладения, (копия с представлением оригинала));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spacing w:val="3"/>
          <w:sz w:val="24"/>
          <w:szCs w:val="24"/>
          <w:lang w:eastAsia="ru-RU"/>
        </w:rPr>
        <w:t>иные документы</w:t>
      </w:r>
    </w:p>
    <w:p w:rsidR="00D52068" w:rsidRPr="00D52068" w:rsidRDefault="00D52068" w:rsidP="00D520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Консультацию по указанному вопросу можно получить по телефону "горячей линии" 8-800-55-000-55 в будние дни: с понедельника по четверг с 09:00 до 18:00 час., в пятницу – с 09:00 до 17:00 час.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4"/>
          <w:szCs w:val="24"/>
          <w:lang w:eastAsia="ru-RU"/>
        </w:rPr>
        <w:lastRenderedPageBreak/>
        <w:t>Основание:</w:t>
      </w: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 Закон Краснодарского края от 14.06.2022 № 4700-КЗ «О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края»;</w:t>
      </w:r>
    </w:p>
    <w:p w:rsidR="00D52068" w:rsidRPr="00D52068" w:rsidRDefault="00D52068" w:rsidP="00D52068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52068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п</w:t>
      </w:r>
      <w:r w:rsidRPr="00D52068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остановление главы администрации (губернатора) Краснодарского края от 06.09.2022 № 602 «Об утверждении Порядка предоставления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края, и внесении изменений в постановление главы администрации Краснодарского края от 09.02.2006 № 82 «О Порядке индексации социальных выплат, установленных некоторыми нормативными правовыми актами Краснодарского края».</w:t>
      </w:r>
    </w:p>
    <w:p w:rsidR="00B321EC" w:rsidRDefault="00B321EC">
      <w:bookmarkStart w:id="0" w:name="_GoBack"/>
      <w:bookmarkEnd w:id="0"/>
    </w:p>
    <w:sectPr w:rsidR="00B321EC" w:rsidSect="002C5E4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01A" w:rsidRDefault="009A001A" w:rsidP="002C5E4C">
      <w:pPr>
        <w:spacing w:after="0" w:line="240" w:lineRule="auto"/>
      </w:pPr>
      <w:r>
        <w:separator/>
      </w:r>
    </w:p>
  </w:endnote>
  <w:endnote w:type="continuationSeparator" w:id="1">
    <w:p w:rsidR="009A001A" w:rsidRDefault="009A001A" w:rsidP="002C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01A" w:rsidRDefault="009A001A" w:rsidP="002C5E4C">
      <w:pPr>
        <w:spacing w:after="0" w:line="240" w:lineRule="auto"/>
      </w:pPr>
      <w:r>
        <w:separator/>
      </w:r>
    </w:p>
  </w:footnote>
  <w:footnote w:type="continuationSeparator" w:id="1">
    <w:p w:rsidR="009A001A" w:rsidRDefault="009A001A" w:rsidP="002C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3938"/>
      <w:docPartObj>
        <w:docPartGallery w:val="Page Numbers (Top of Page)"/>
        <w:docPartUnique/>
      </w:docPartObj>
    </w:sdtPr>
    <w:sdtContent>
      <w:p w:rsidR="002C5E4C" w:rsidRDefault="002C5E4C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C5E4C" w:rsidRDefault="002C5E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8D5"/>
    <w:rsid w:val="002C5E4C"/>
    <w:rsid w:val="0049114D"/>
    <w:rsid w:val="008D48D5"/>
    <w:rsid w:val="009A001A"/>
    <w:rsid w:val="00B321EC"/>
    <w:rsid w:val="00D5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5E4C"/>
  </w:style>
  <w:style w:type="paragraph" w:styleId="a5">
    <w:name w:val="footer"/>
    <w:basedOn w:val="a"/>
    <w:link w:val="a6"/>
    <w:uiPriority w:val="99"/>
    <w:semiHidden/>
    <w:unhideWhenUsed/>
    <w:rsid w:val="002C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5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1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3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3215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1493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2025-03-13T13:04:00Z</dcterms:created>
  <dcterms:modified xsi:type="dcterms:W3CDTF">2025-03-18T17:49:00Z</dcterms:modified>
</cp:coreProperties>
</file>