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16"/>
          <w:szCs w:val="16"/>
        </w:rPr>
        <w:t xml:space="preserve">  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24.10.2024</w:t>
      </w:r>
    </w:p>
    <w:p>
      <w:pPr>
        <w:pStyle w:val="NormalWeb"/>
        <w:spacing w:lineRule="auto" w:line="276" w:before="280" w:after="280"/>
        <w:jc w:val="center"/>
        <w:rPr>
          <w:rStyle w:val="Strong"/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в Краснодарском крае в ноябре 2024 года: график выплат</w:t>
      </w:r>
    </w:p>
    <w:p>
      <w:pPr>
        <w:pStyle w:val="NormalWeb"/>
        <w:spacing w:lineRule="auto" w:line="276" w:before="280" w:after="280"/>
        <w:ind w:firstLine="708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В связи с предстоящим Днем народного единства </w:t>
        <w:br/>
        <w:t xml:space="preserve">(4 ноября 2024 года) Отделением Социального фонда России по Краснодарскому краю совместно с АО «Почта России» организован следующий порядок выплат и доставки пенсий и иных социальных выплат в отделениях почтовой связи Краснодара и Краснодарского края: 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2 ноября 2024 года средства выплатят за 3 и 4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3 ноября 2024 года — выплата на кассах отделений почтовой связи за 3 и 4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5 ноября 2024 года — за 5 ноября;</w:t>
      </w:r>
    </w:p>
    <w:p>
      <w:pPr>
        <w:pStyle w:val="NormalWeb"/>
        <w:numPr>
          <w:ilvl w:val="0"/>
          <w:numId w:val="1"/>
        </w:numPr>
        <w:spacing w:lineRule="auto" w:line="276" w:before="0" w:after="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6 ноября 2024 года — за 6 ноября;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7 ноября 2024 года — за 7 и 8 ноября в почтовых отделениях Краснодара, за 7 ноября в отделениях почтовой связи Краснодарского края.</w:t>
      </w:r>
    </w:p>
    <w:p>
      <w:pPr>
        <w:pStyle w:val="NormalWeb"/>
        <w:spacing w:lineRule="auto" w:line="276" w:before="280" w:after="280"/>
        <w:ind w:firstLine="360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Далее доставка пенсий и других выплат будет производиться в соответствии с графиком.</w:t>
      </w:r>
    </w:p>
    <w:p>
      <w:pPr>
        <w:pStyle w:val="NormalWeb"/>
        <w:spacing w:lineRule="auto" w:line="276" w:before="280" w:after="280"/>
        <w:ind w:firstLine="360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spacing w:lineRule="auto" w:line="276" w:before="280" w:after="280"/>
        <w:ind w:firstLine="360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</w:r>
    </w:p>
    <w:p>
      <w:pPr>
        <w:pStyle w:val="NormalWeb"/>
        <w:spacing w:lineRule="auto" w:line="276" w:before="280" w:after="280"/>
        <w:ind w:firstLine="36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Style w:val="Hyperlink"/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Style w:val="Hyperlink"/>
          <w:rFonts w:ascii="Montserrat" w:hAnsi="Montserrat"/>
          <w:iCs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/>
      </w:pPr>
      <w:bookmarkStart w:id="0" w:name="_GoBack"/>
      <w:bookmarkEnd w:id="0"/>
      <w:r>
        <w:rPr>
          <w:rStyle w:val="Hyperlink"/>
          <w:rFonts w:ascii="Montserrat" w:hAnsi="Montserrat"/>
          <w:iCs/>
          <w:sz w:val="16"/>
          <w:szCs w:val="16"/>
          <w:u w:val="none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/>
      </w:pPr>
      <w:r>
        <w:rPr>
          <w:rStyle w:val="Hyperlink"/>
          <w:rFonts w:ascii="Montserrat" w:hAnsi="Montserrat"/>
          <w:iCs/>
          <w:sz w:val="16"/>
          <w:szCs w:val="16"/>
          <w:u w:val="none"/>
        </w:rPr>
        <w:t>Руководитель Клиентской службы (на правах отдела) в Славянском районе Л.А. Скоробогатько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140"/>
      <w:gridCol w:w="1586"/>
      <w:gridCol w:w="2665"/>
      <w:gridCol w:w="2301"/>
    </w:tblGrid>
    <w:tr>
      <w:trPr/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BD06-CC57-45A3-9CB9-97C76D5A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LibreOffice/7.6.7.2$Windows_X86_64 LibreOffice_project/dd47e4b30cb7dab30588d6c79c651f218165e3c5</Application>
  <AppVersion>15.0000</AppVersion>
  <Pages>1</Pages>
  <Words>210</Words>
  <Characters>1179</Characters>
  <CharactersWithSpaces>1384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/>
  <cp:revision>10</cp:revision>
  <cp:lastPrinted>2024-10-25T13:38:20Z</cp:lastPrinted>
  <dcterms:created xsi:type="dcterms:W3CDTF">2024-10-10T08:41:00Z</dcterms:created>
  <dcterms:modified xsi:type="dcterms:W3CDTF">2024-10-25T13:38:55Z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