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DD" w:rsidRDefault="00F947DD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F947DD" w:rsidRDefault="002B5275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03.09.2024</w:t>
      </w:r>
    </w:p>
    <w:p w:rsidR="00F947DD" w:rsidRDefault="00F947DD">
      <w:pPr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F947DD" w:rsidRDefault="002B5275">
      <w:pPr>
        <w:ind w:firstLine="709"/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14 жителей Кубани, которые пострадали на производстве, получили от Отделения СФР по Краснодарскому краю новые автомобили</w:t>
      </w:r>
    </w:p>
    <w:p w:rsidR="00F947DD" w:rsidRDefault="00F947DD">
      <w:pPr>
        <w:spacing w:line="276" w:lineRule="auto"/>
        <w:ind w:firstLine="709"/>
        <w:jc w:val="both"/>
        <w:rPr>
          <w:rFonts w:ascii="Montserrat" w:hAnsi="Montserrat"/>
          <w:sz w:val="28"/>
          <w:szCs w:val="28"/>
        </w:rPr>
      </w:pPr>
    </w:p>
    <w:p w:rsidR="00F947DD" w:rsidRDefault="002B5275" w:rsidP="000E40B7">
      <w:pPr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14 жителей Кубани, пострадавших ранее на производстве, получили новые автомобили от Отделения </w:t>
      </w:r>
      <w:r>
        <w:rPr>
          <w:rFonts w:ascii="Montserrat" w:hAnsi="Montserrat"/>
          <w:sz w:val="28"/>
          <w:szCs w:val="28"/>
        </w:rPr>
        <w:t>Социального фонда России по Краснодарскому краю. Все машины оборудованы с учётом физических особенностей получателей.Кроме необходимого, в комплектацию входит электроусилитель руля, и, что очень важно для кубанского климата, кондиционер с воздушным фильтро</w:t>
      </w:r>
      <w:r>
        <w:rPr>
          <w:rFonts w:ascii="Montserrat" w:hAnsi="Montserrat"/>
          <w:sz w:val="28"/>
          <w:szCs w:val="28"/>
        </w:rPr>
        <w:t>м салона.</w:t>
      </w:r>
    </w:p>
    <w:p w:rsidR="00F947DD" w:rsidRDefault="00F947DD" w:rsidP="000E40B7">
      <w:pPr>
        <w:ind w:firstLine="709"/>
        <w:jc w:val="both"/>
        <w:rPr>
          <w:rFonts w:ascii="Montserrat" w:hAnsi="Montserrat"/>
          <w:sz w:val="28"/>
          <w:szCs w:val="28"/>
        </w:rPr>
      </w:pPr>
    </w:p>
    <w:p w:rsidR="00F947DD" w:rsidRDefault="002B5275" w:rsidP="000E40B7">
      <w:pPr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 выдает специальные транспортные средства при наличии медицинских показаний и отсутствии противопоказаний к вождению. Их закупка производится за счет средств обязательного социального стра</w:t>
      </w:r>
      <w:r>
        <w:rPr>
          <w:rFonts w:ascii="Montserrat" w:hAnsi="Montserrat"/>
          <w:sz w:val="28"/>
          <w:szCs w:val="28"/>
        </w:rPr>
        <w:t xml:space="preserve">хования от несчастных случаев на производстве и профессиональных заболеваний. Нуждаемость человека в специальном транспортном средстве определяется медико-социальной экспертизой (МСЭ) и вносится в индивидуальную программу реабилитации пострадавшего. </w:t>
      </w:r>
    </w:p>
    <w:p w:rsidR="00F947DD" w:rsidRDefault="00F947DD" w:rsidP="000E40B7">
      <w:pPr>
        <w:ind w:firstLine="709"/>
        <w:jc w:val="both"/>
        <w:rPr>
          <w:rFonts w:ascii="Montserrat" w:hAnsi="Montserrat"/>
          <w:sz w:val="28"/>
          <w:szCs w:val="28"/>
        </w:rPr>
      </w:pPr>
    </w:p>
    <w:p w:rsidR="00F947DD" w:rsidRDefault="002B5275" w:rsidP="000E40B7">
      <w:pPr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Срок</w:t>
      </w:r>
      <w:r>
        <w:rPr>
          <w:rFonts w:ascii="Montserrat" w:hAnsi="Montserrat"/>
          <w:sz w:val="28"/>
          <w:szCs w:val="28"/>
        </w:rPr>
        <w:t xml:space="preserve"> эксплуатации автомобиля рассчитан на 7 лет. По истечении этого срока и при наличии прежних показаний по программе реабилитации, пострадавшим на производстве выдается новые автомобили. При этом ранее выданные машины остаются у получателей в собственности. </w:t>
      </w:r>
    </w:p>
    <w:p w:rsidR="00F947DD" w:rsidRDefault="00F947DD" w:rsidP="000E40B7">
      <w:pPr>
        <w:ind w:firstLine="709"/>
        <w:jc w:val="both"/>
        <w:rPr>
          <w:rFonts w:ascii="Montserrat" w:hAnsi="Montserrat"/>
          <w:sz w:val="28"/>
          <w:szCs w:val="28"/>
        </w:rPr>
      </w:pPr>
    </w:p>
    <w:p w:rsidR="00F947DD" w:rsidRDefault="002B5275" w:rsidP="000E40B7">
      <w:pPr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 также компенсирует затраты на горюче-смазочные материалы в общем объёме 3 220 рублей (по 805 рублей в квартал) и возмещает 30% стоимости одного капитального ремонта в течение семилетнего срока эксплуатации.</w:t>
      </w:r>
    </w:p>
    <w:p w:rsidR="00F947DD" w:rsidRDefault="00F947DD" w:rsidP="000E40B7">
      <w:pPr>
        <w:ind w:firstLine="709"/>
        <w:jc w:val="both"/>
        <w:rPr>
          <w:rFonts w:ascii="Montserrat" w:hAnsi="Montserrat"/>
          <w:sz w:val="28"/>
          <w:szCs w:val="28"/>
        </w:rPr>
      </w:pPr>
    </w:p>
    <w:p w:rsidR="00F947DD" w:rsidRDefault="002B5275" w:rsidP="000E40B7">
      <w:pPr>
        <w:pStyle w:val="af1"/>
        <w:spacing w:beforeAutospacing="0" w:afterAutospacing="0"/>
        <w:ind w:firstLine="708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часов, в пятницу с 8:00 до 16:00 часов.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7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</w:p>
    <w:p w:rsidR="00F947DD" w:rsidRDefault="00F947DD" w:rsidP="000E40B7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F947DD" w:rsidRDefault="00F947DD" w:rsidP="000E40B7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F947DD" w:rsidRDefault="002B5275" w:rsidP="000E40B7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F947DD" w:rsidRDefault="002B5275" w:rsidP="000E40B7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DD" w:rsidRDefault="00F947DD" w:rsidP="000E40B7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947DD" w:rsidRPr="000E40B7" w:rsidRDefault="002B5275" w:rsidP="000E40B7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0E40B7">
        <w:rPr>
          <w:sz w:val="20"/>
          <w:szCs w:val="20"/>
        </w:rPr>
        <w:t xml:space="preserve">Отделение Фонда пенсионного и социального страхования Российской Федерации  </w:t>
      </w:r>
    </w:p>
    <w:p w:rsidR="00F947DD" w:rsidRPr="000E40B7" w:rsidRDefault="002B5275" w:rsidP="000E40B7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0E40B7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F947DD" w:rsidRPr="000E40B7" w:rsidSect="00F947D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75" w:rsidRDefault="002B5275" w:rsidP="00F947DD">
      <w:r>
        <w:separator/>
      </w:r>
    </w:p>
  </w:endnote>
  <w:endnote w:type="continuationSeparator" w:id="1">
    <w:p w:rsidR="002B5275" w:rsidRDefault="002B5275" w:rsidP="00F9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DD" w:rsidRDefault="00F947DD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947DD" w:rsidRDefault="00F947DD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B527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B5275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DD" w:rsidRDefault="00F947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75" w:rsidRDefault="002B5275" w:rsidP="00F947DD">
      <w:r>
        <w:separator/>
      </w:r>
    </w:p>
  </w:footnote>
  <w:footnote w:type="continuationSeparator" w:id="1">
    <w:p w:rsidR="002B5275" w:rsidRDefault="002B5275" w:rsidP="00F94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947D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947DD" w:rsidRDefault="002B527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F947DD" w:rsidRDefault="00F947DD">
    <w:pPr>
      <w:pStyle w:val="Header"/>
      <w:rPr>
        <w:lang w:val="en-US"/>
      </w:rPr>
    </w:pPr>
    <w:r w:rsidRPr="00F947DD">
      <w:rPr>
        <w:lang w:val="en-US"/>
      </w:rPr>
      <w:pict/>
    </w:r>
    <w:r w:rsidRPr="00F947DD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947DD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947DD" w:rsidRDefault="002B527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947DD" w:rsidRDefault="00F947DD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947DD" w:rsidRDefault="00F947DD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47DD"/>
    <w:rsid w:val="000E40B7"/>
    <w:rsid w:val="002B5275"/>
    <w:rsid w:val="00F9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947DD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F947DD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F947DD"/>
  </w:style>
  <w:style w:type="character" w:styleId="a4">
    <w:name w:val="Strong"/>
    <w:uiPriority w:val="22"/>
    <w:qFormat/>
    <w:rsid w:val="00F947DD"/>
    <w:rPr>
      <w:b/>
      <w:bCs/>
    </w:rPr>
  </w:style>
  <w:style w:type="character" w:customStyle="1" w:styleId="-">
    <w:name w:val="Интернет-ссылка"/>
    <w:uiPriority w:val="99"/>
    <w:rsid w:val="00F947DD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F947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F947DD"/>
    <w:rPr>
      <w:rFonts w:cs="Mangal"/>
    </w:rPr>
  </w:style>
  <w:style w:type="paragraph" w:customStyle="1" w:styleId="Caption">
    <w:name w:val="Caption"/>
    <w:basedOn w:val="a"/>
    <w:qFormat/>
    <w:rsid w:val="00F947DD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F947DD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F947DD"/>
  </w:style>
  <w:style w:type="paragraph" w:customStyle="1" w:styleId="Header">
    <w:name w:val="Header"/>
    <w:basedOn w:val="a"/>
    <w:rsid w:val="00F947D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F947D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F947D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F947DD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F947DD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7915-8D4C-4193-AB14-9367505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Company>PFR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1</dc:creator>
  <dc:description/>
  <cp:lastModifiedBy>1</cp:lastModifiedBy>
  <cp:revision>6</cp:revision>
  <cp:lastPrinted>2024-08-26T12:39:00Z</cp:lastPrinted>
  <dcterms:created xsi:type="dcterms:W3CDTF">2024-08-26T12:40:00Z</dcterms:created>
  <dcterms:modified xsi:type="dcterms:W3CDTF">2024-10-01T14:35:00Z</dcterms:modified>
  <dc:language>ru-RU</dc:language>
</cp:coreProperties>
</file>