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C1" w:rsidRDefault="00C25DC1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C25DC1" w:rsidRDefault="008821A1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15.08.2024</w:t>
      </w:r>
    </w:p>
    <w:p w:rsidR="00C25DC1" w:rsidRDefault="00C25DC1"/>
    <w:p w:rsidR="00C25DC1" w:rsidRDefault="008821A1">
      <w:pPr>
        <w:jc w:val="both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Самозанятые граждане Кубани могут самостоятельно формировать свою будущую пенсию</w:t>
      </w:r>
    </w:p>
    <w:p w:rsidR="00C25DC1" w:rsidRDefault="00C25DC1">
      <w:pPr>
        <w:spacing w:line="276" w:lineRule="auto"/>
        <w:jc w:val="both"/>
        <w:rPr>
          <w:rFonts w:ascii="Montserrat" w:hAnsi="Montserrat"/>
          <w:bCs/>
          <w:iCs/>
          <w:sz w:val="28"/>
          <w:szCs w:val="28"/>
        </w:rPr>
      </w:pPr>
    </w:p>
    <w:p w:rsidR="00C25DC1" w:rsidRPr="00E67F25" w:rsidRDefault="008821A1">
      <w:pPr>
        <w:spacing w:afterAutospacing="1" w:line="276" w:lineRule="auto"/>
        <w:jc w:val="both"/>
        <w:rPr>
          <w:bCs/>
          <w:iCs/>
        </w:rPr>
      </w:pPr>
      <w:r w:rsidRPr="00E67F25">
        <w:rPr>
          <w:bCs/>
          <w:iCs/>
        </w:rPr>
        <w:t xml:space="preserve">Сегодня </w:t>
      </w:r>
      <w:r w:rsidRPr="00E67F25">
        <w:rPr>
          <w:bCs/>
          <w:iCs/>
        </w:rPr>
        <w:t>индивидуальные предприниматели занимают значительный сегмент рынка труда Кубани. В Краснодарском крае более 225 тысяч граждан входят в</w:t>
      </w:r>
      <w:r w:rsidRPr="00E67F25">
        <w:rPr>
          <w:bCs/>
          <w:iCs/>
        </w:rPr>
        <w:t xml:space="preserve"> эту категорию. В их числе индивидуальные предприниматели, главы фермерских хозяйств, адвокаты, нотариусы. Данная категория уплачивает страховые взносы за себя в обязательном порядке.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t xml:space="preserve">Самозанятые по своему усмотрению могут перечислять фиксированные взносы </w:t>
      </w:r>
      <w:r w:rsidRPr="00E67F25">
        <w:t>одним или несколькими платежами в течение года. Фиксированный взнос равен 49 500 рублям. Важно: он должен быть уплачен не позднее 31 декабря 2024 года, а 1% дохода, превышающего 300 тысяч рублей, — не позднее 1 июля 2025 года. Установленный на 2024 год фик</w:t>
      </w:r>
      <w:r w:rsidRPr="00E67F25">
        <w:t xml:space="preserve">сированный взнос в размере </w:t>
      </w:r>
      <w:r w:rsidRPr="00E67F25">
        <w:br/>
        <w:t>49 500 рублей позволяет самозанятому сформировать 0,809 индивидуального пенсионного коэффициента и 1 год страхового стажа (при условии, что самозанятый был зарегистрирован в этом статусе в течение всего года, с 1 января по 31 де</w:t>
      </w:r>
      <w:r w:rsidRPr="00E67F25">
        <w:t xml:space="preserve">кабря). </w:t>
      </w:r>
    </w:p>
    <w:p w:rsidR="00C25DC1" w:rsidRPr="00E67F25" w:rsidRDefault="008821A1">
      <w:pPr>
        <w:spacing w:afterAutospacing="1" w:line="276" w:lineRule="auto"/>
        <w:jc w:val="both"/>
        <w:rPr>
          <w:bCs/>
          <w:iCs/>
        </w:rPr>
      </w:pPr>
      <w:r w:rsidRPr="00E67F25">
        <w:rPr>
          <w:bCs/>
          <w:iCs/>
        </w:rPr>
        <w:t>С 2019 года в России появилась новая форма самозанятости. С того момента ряд специалистов могут платить так называемый налог на профессиональный доход. Он позволяет оставить больше средств в личном бюджете, отказавшись от обязательного взноса на п</w:t>
      </w:r>
      <w:r w:rsidRPr="00E67F25">
        <w:rPr>
          <w:bCs/>
          <w:iCs/>
        </w:rPr>
        <w:t xml:space="preserve">енсионное страхование. Однако не стоит забывать, что не уплачивая страховые взносы, человек лишает себя возможности формировать свою будущую пенсию. 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rPr>
          <w:bCs/>
          <w:iCs/>
        </w:rPr>
        <w:t>Отделение Социального фонда России по Краснодарскому краю напоминает самозанятым гражданам, уплачивающим н</w:t>
      </w:r>
      <w:r w:rsidRPr="00E67F25">
        <w:rPr>
          <w:bCs/>
          <w:iCs/>
        </w:rPr>
        <w:t>алог на профессиональный доход, что</w:t>
      </w:r>
      <w:r w:rsidRPr="00E67F25">
        <w:t xml:space="preserve"> вступить в правоотношения по обязательному пенсионному страхованию для добровольной уплаты страховых взносов можно, подав соответствующее заявление в клиентскую службу Отделения СФР по Краснодарскому краю или на портале </w:t>
      </w:r>
      <w:r w:rsidRPr="00E67F25">
        <w:t>Госуслуг.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t>Уплата страховых взносов осуществляется не позднее 31 декабря текущего календарного года или дня подачи заявления о прекращении правоотношений по обязательному пенсионному страхованию. Расчетный период начинается в день подачи заявления о вступле</w:t>
      </w:r>
      <w:r w:rsidRPr="00E67F25">
        <w:t>нии в правоотношения, а заканчивается в день подачи заявления об их прекращении. Размер страховых взносов (как минимальный, так и максимальный) определяется пропорционально количеству календарных месяцев и дней, в течение которых лицо состояло в правоотнош</w:t>
      </w:r>
      <w:r w:rsidRPr="00E67F25">
        <w:t xml:space="preserve">ениях по обязательному пенсионному страхованию. 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t>Полный год страхового стажа формируется, если самозанятый зарегистрирован в качестве плательщика с 1 января по 31 декабря и перечисляет на пенсию сумму не меньше фиксированного взноса, установленного для сам</w:t>
      </w:r>
      <w:r w:rsidRPr="00E67F25">
        <w:t xml:space="preserve">озанятых, не применяющих налог на профессиональный доход. В 2024 году это — 50 798,88 рублей. 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lastRenderedPageBreak/>
        <w:t>Минимальный размер страховых взносов определяется как 22% минимального размера оплаты труда (в 2024 году 19 242 рубля в месяц), установленного федеральным законо</w:t>
      </w:r>
      <w:r w:rsidRPr="00E67F25">
        <w:t>м на начало финансового года, за который уплачиваются страховые взносы, увеличенные в 12 раз. Он дает право приобрести за 2024 год величину индивидуального пенсионного коэффициента, равную 1,037.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t>Максимальный размер страховых взносов не может быть более ра</w:t>
      </w:r>
      <w:r w:rsidRPr="00E67F25">
        <w:t>змера, определяемого как 22% восьмикратной величины МРОТ, установленного федеральным законом на начало финансового года, за который уплачиваются страховые взносы, увеличенные в 12 раз. В 2024 году он составляет 406 391,04 рублей. Указанный платеж дает прав</w:t>
      </w:r>
      <w:r w:rsidRPr="00E67F25">
        <w:t>о приобрести за 2024 год величину ИПК, равную 8,292.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t xml:space="preserve">Учет взносов происходит автоматически, поэтому предоставлять в Отделение СФР по Краснодарскому краю документы, подтверждающие платежи, не требуется. 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t>Добровольные взносы учитываются 31 декабря. Индивидуа</w:t>
      </w:r>
      <w:r w:rsidRPr="00E67F25">
        <w:t xml:space="preserve">льный пенсионный коэффициент и стаж, приобретенные в результате добровольных взносов, отражаются на лицевом счете до 1 марта следующего года. 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t>На данный момент на Кубани около 24 тысяч самозанятых добровольно уплачивают страховые взносы для формирования бу</w:t>
      </w:r>
      <w:r w:rsidRPr="00E67F25">
        <w:t xml:space="preserve">дущей пенсии. 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t>Проверить величину индивидуального пенсионного коэффициента и продолжительность стажа можно в личном кабинете на портале Госуслуг, заказав выписку о состоянии индивидуального лицевого счета (ИЛС).</w:t>
      </w:r>
    </w:p>
    <w:p w:rsidR="00C25DC1" w:rsidRPr="00E67F25" w:rsidRDefault="008821A1">
      <w:pPr>
        <w:spacing w:afterAutospacing="1" w:line="276" w:lineRule="auto"/>
        <w:jc w:val="both"/>
      </w:pPr>
      <w:r w:rsidRPr="00E67F25">
        <w:rPr>
          <w:iCs/>
        </w:rPr>
        <w:t>Если у вас остались вопросы, то позвоните по</w:t>
      </w:r>
      <w:r w:rsidRPr="00E67F25">
        <w:rPr>
          <w:iCs/>
        </w:rPr>
        <w:t xml:space="preserve"> номеру телефона единого контакт-центра СФР (8 800100-00-01) или обратитесь</w:t>
      </w:r>
      <w:r w:rsidRPr="00E67F25">
        <w:rPr>
          <w:color w:val="333333"/>
        </w:rPr>
        <w:t xml:space="preserve"> лично </w:t>
      </w:r>
      <w:r w:rsidRPr="00E67F25">
        <w:t>в клиентскую службу Отделения СФР по Краснодарскому краю</w:t>
      </w:r>
      <w:r w:rsidRPr="00E67F25">
        <w:rPr>
          <w:color w:val="333333"/>
        </w:rPr>
        <w:t>.</w:t>
      </w:r>
    </w:p>
    <w:p w:rsidR="00C25DC1" w:rsidRDefault="00C25DC1">
      <w:pPr>
        <w:pStyle w:val="af2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C25DC1" w:rsidRDefault="008821A1">
      <w:pPr>
        <w:pStyle w:val="af2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C25DC1" w:rsidRDefault="008821A1">
      <w:pPr>
        <w:pStyle w:val="af2"/>
        <w:spacing w:beforeAutospacing="0" w:after="280"/>
        <w:jc w:val="center"/>
        <w:rPr>
          <w:rFonts w:ascii="Myriad Pro" w:hAnsi="Myriad Pro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5DC1" w:rsidRDefault="00C25DC1">
      <w:pPr>
        <w:pStyle w:val="af2"/>
        <w:spacing w:beforeAutospacing="0" w:after="280"/>
        <w:jc w:val="center"/>
        <w:rPr>
          <w:rFonts w:ascii="Myriad Pro" w:hAnsi="Myriad Pro"/>
          <w:b/>
          <w:color w:val="488DCD"/>
        </w:rPr>
      </w:pPr>
    </w:p>
    <w:p w:rsidR="00C25DC1" w:rsidRDefault="008821A1">
      <w:pPr>
        <w:pStyle w:val="af2"/>
        <w:spacing w:beforeAutospacing="0" w:after="280"/>
        <w:jc w:val="center"/>
        <w:rPr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  <w:t xml:space="preserve">Отделение Фонда пенсионного и социального страхования Российской Федерации </w:t>
      </w:r>
    </w:p>
    <w:p w:rsidR="00C25DC1" w:rsidRDefault="008821A1" w:rsidP="00E67F25">
      <w:pPr>
        <w:pStyle w:val="af2"/>
        <w:spacing w:beforeAutospacing="0" w:after="28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yriad Pro" w:hAnsi="Myriad Pro"/>
          <w:b/>
          <w:color w:val="488DCD"/>
          <w:sz w:val="20"/>
          <w:szCs w:val="20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C25DC1" w:rsidSect="00C25DC1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1A1" w:rsidRDefault="008821A1" w:rsidP="00C25DC1">
      <w:r>
        <w:separator/>
      </w:r>
    </w:p>
  </w:endnote>
  <w:endnote w:type="continuationSeparator" w:id="1">
    <w:p w:rsidR="008821A1" w:rsidRDefault="008821A1" w:rsidP="00C25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C1" w:rsidRDefault="00C25DC1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25DC1" w:rsidRDefault="00C25DC1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8821A1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821A1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C1" w:rsidRDefault="00C25DC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1A1" w:rsidRDefault="008821A1" w:rsidP="00C25DC1">
      <w:r>
        <w:separator/>
      </w:r>
    </w:p>
  </w:footnote>
  <w:footnote w:type="continuationSeparator" w:id="1">
    <w:p w:rsidR="008821A1" w:rsidRDefault="008821A1" w:rsidP="00C25D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C25DC1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25DC1" w:rsidRDefault="008821A1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C25DC1" w:rsidRDefault="00C25DC1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C25DC1" w:rsidRDefault="00C25DC1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25DC1" w:rsidRDefault="00C25DC1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C25DC1" w:rsidRDefault="00C25DC1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C25DC1" w:rsidRDefault="00C25DC1">
    <w:pPr>
      <w:pStyle w:val="Header"/>
      <w:rPr>
        <w:lang w:val="en-US"/>
      </w:rPr>
    </w:pPr>
    <w:r w:rsidRPr="00C25DC1">
      <w:rPr>
        <w:lang w:val="en-US"/>
      </w:rPr>
      <w:pict/>
    </w:r>
    <w:r w:rsidRPr="00C25DC1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9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C25DC1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C25DC1" w:rsidRDefault="008821A1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25DC1" w:rsidRDefault="00C25DC1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25DC1" w:rsidRDefault="00C25DC1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25DC1" w:rsidRDefault="00C25DC1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25DC1" w:rsidRDefault="00C25DC1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5DC1"/>
    <w:rsid w:val="008821A1"/>
    <w:rsid w:val="00C25DC1"/>
    <w:rsid w:val="00E6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C25DC1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C25DC1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C25DC1"/>
  </w:style>
  <w:style w:type="character" w:styleId="a4">
    <w:name w:val="Strong"/>
    <w:uiPriority w:val="22"/>
    <w:qFormat/>
    <w:rsid w:val="00C25DC1"/>
    <w:rPr>
      <w:b/>
      <w:bCs/>
    </w:rPr>
  </w:style>
  <w:style w:type="character" w:styleId="a5">
    <w:name w:val="Hyperlink"/>
    <w:uiPriority w:val="99"/>
    <w:rsid w:val="00C25DC1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C25D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C25DC1"/>
    <w:rPr>
      <w:rFonts w:cs="Mangal"/>
    </w:rPr>
  </w:style>
  <w:style w:type="paragraph" w:customStyle="1" w:styleId="Caption">
    <w:name w:val="Caption"/>
    <w:basedOn w:val="a"/>
    <w:qFormat/>
    <w:rsid w:val="00C25DC1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C25DC1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C25DC1"/>
  </w:style>
  <w:style w:type="paragraph" w:customStyle="1" w:styleId="Header">
    <w:name w:val="Header"/>
    <w:basedOn w:val="a"/>
    <w:rsid w:val="00C25DC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C25DC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C25DC1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C25DC1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C25DC1"/>
  </w:style>
  <w:style w:type="table" w:styleId="af9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9F3A-7C53-4768-979D-BDB557B9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3755</Characters>
  <Application>Microsoft Office Word</Application>
  <DocSecurity>0</DocSecurity>
  <Lines>31</Lines>
  <Paragraphs>8</Paragraphs>
  <ScaleCrop>false</ScaleCrop>
  <Company>PFR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4</cp:revision>
  <cp:lastPrinted>2024-08-15T15:26:00Z</cp:lastPrinted>
  <dcterms:created xsi:type="dcterms:W3CDTF">2024-08-15T05:18:00Z</dcterms:created>
  <dcterms:modified xsi:type="dcterms:W3CDTF">2024-08-17T17:42:00Z</dcterms:modified>
  <dc:language>ru-RU</dc:language>
</cp:coreProperties>
</file>