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BB295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BB295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576E9A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02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75975">
        <w:rPr>
          <w:rFonts w:ascii="Montserrat" w:hAnsi="Montserrat"/>
          <w:b w:val="0"/>
          <w:sz w:val="16"/>
          <w:szCs w:val="16"/>
        </w:rPr>
        <w:t>5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54920" w:rsidRDefault="00576E9A" w:rsidP="003146C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Более </w:t>
      </w:r>
      <w:r w:rsidR="00736257" w:rsidRPr="00A4581E">
        <w:rPr>
          <w:rFonts w:ascii="Montserrat" w:hAnsi="Montserrat"/>
          <w:b/>
          <w:bCs/>
          <w:iCs/>
          <w:sz w:val="28"/>
          <w:szCs w:val="28"/>
        </w:rPr>
        <w:t>1 миллиона</w:t>
      </w:r>
      <w:r w:rsidRPr="00576E9A">
        <w:rPr>
          <w:rFonts w:ascii="Montserrat" w:hAnsi="Montserrat"/>
          <w:b/>
          <w:bCs/>
          <w:iCs/>
          <w:sz w:val="28"/>
          <w:szCs w:val="28"/>
        </w:rPr>
        <w:t xml:space="preserve"> жителей Кубани выбрали электронные трудовые книжки вместо бумажных</w:t>
      </w:r>
    </w:p>
    <w:p w:rsidR="00210B2C" w:rsidRDefault="00210B2C" w:rsidP="003146C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6E6290" w:rsidRPr="006E6290" w:rsidRDefault="00736257" w:rsidP="003146C8">
      <w:pPr>
        <w:pStyle w:val="a8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A4581E">
        <w:rPr>
          <w:rFonts w:ascii="Montserrat" w:hAnsi="Montserrat"/>
          <w:sz w:val="28"/>
          <w:szCs w:val="28"/>
        </w:rPr>
        <w:t>1</w:t>
      </w:r>
      <w:r w:rsidR="008026DF" w:rsidRPr="00A4581E">
        <w:rPr>
          <w:rFonts w:ascii="Montserrat" w:hAnsi="Montserrat"/>
          <w:sz w:val="28"/>
          <w:szCs w:val="28"/>
        </w:rPr>
        <w:t xml:space="preserve"> миллион </w:t>
      </w:r>
      <w:r w:rsidRPr="00A4581E">
        <w:rPr>
          <w:rFonts w:ascii="Montserrat" w:hAnsi="Montserrat"/>
          <w:sz w:val="28"/>
          <w:szCs w:val="28"/>
        </w:rPr>
        <w:t>47</w:t>
      </w:r>
      <w:r w:rsidR="006E6290" w:rsidRPr="00A4581E">
        <w:rPr>
          <w:rFonts w:ascii="Montserrat" w:hAnsi="Montserrat"/>
          <w:sz w:val="28"/>
          <w:szCs w:val="28"/>
        </w:rPr>
        <w:t xml:space="preserve"> тысяч</w:t>
      </w:r>
      <w:r w:rsidR="006E6290" w:rsidRPr="006E6290">
        <w:rPr>
          <w:rFonts w:ascii="Montserrat" w:hAnsi="Montserrat"/>
          <w:sz w:val="28"/>
          <w:szCs w:val="28"/>
        </w:rPr>
        <w:t xml:space="preserve"> жителей </w:t>
      </w:r>
      <w:r w:rsidR="006E6290">
        <w:rPr>
          <w:rFonts w:ascii="Montserrat" w:hAnsi="Montserrat"/>
          <w:sz w:val="28"/>
          <w:szCs w:val="28"/>
        </w:rPr>
        <w:t>Краснодарского края</w:t>
      </w:r>
      <w:r w:rsidR="006E6290" w:rsidRPr="006E6290">
        <w:rPr>
          <w:rFonts w:ascii="Montserrat" w:hAnsi="Montserrat"/>
          <w:sz w:val="28"/>
          <w:szCs w:val="28"/>
        </w:rPr>
        <w:t xml:space="preserve"> перешли на электронный формат ведения своей трудовой книжки.</w:t>
      </w:r>
    </w:p>
    <w:p w:rsidR="003B1FF6" w:rsidRDefault="006E6290" w:rsidP="003146C8">
      <w:pPr>
        <w:pStyle w:val="a8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Подобный формат ведения документа имеет свои преимущества:</w:t>
      </w:r>
    </w:p>
    <w:p w:rsidR="003B1FF6" w:rsidRDefault="006E6290" w:rsidP="003146C8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удобный и быстрый доступ работников к информации о трудовой деятельности;</w:t>
      </w:r>
    </w:p>
    <w:p w:rsidR="003B1FF6" w:rsidRDefault="006E6290" w:rsidP="003146C8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снижение количества ошибок, неточностей и недостоверных сведений о трудовой деятельности;</w:t>
      </w:r>
    </w:p>
    <w:p w:rsidR="003B1FF6" w:rsidRDefault="006E6290" w:rsidP="003146C8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дополнительные возможности дистанционного трудоустройства;</w:t>
      </w:r>
    </w:p>
    <w:p w:rsidR="003B1FF6" w:rsidRDefault="006E6290" w:rsidP="003146C8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высокий уровень безопасности и сохранности данных;</w:t>
      </w:r>
    </w:p>
    <w:p w:rsidR="006E6290" w:rsidRPr="003B1FF6" w:rsidRDefault="006E6290" w:rsidP="003146C8">
      <w:pPr>
        <w:pStyle w:val="a8"/>
        <w:numPr>
          <w:ilvl w:val="0"/>
          <w:numId w:val="49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использование данных электронной трудовой книжки для получения государственных услуг.</w:t>
      </w:r>
    </w:p>
    <w:p w:rsidR="006E6290" w:rsidRPr="006E6290" w:rsidRDefault="006E6290" w:rsidP="003146C8">
      <w:pPr>
        <w:pStyle w:val="a8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Переход на электронную трудовую книжку является добровольным и осуществляется только после подачи работодателю соответствующего заявления. Исключением являются те, кто впервые устроился на работу с 2021 года, у них сведения о трудовой деятельности формируются сразу в электронном виде.</w:t>
      </w:r>
    </w:p>
    <w:p w:rsidR="003B1FF6" w:rsidRDefault="006E6290" w:rsidP="003146C8">
      <w:pPr>
        <w:pStyle w:val="a8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Электронная трудовая книжка сохраняет практически весь перечень сведений, которые учитываются в бумажной трудовой:</w:t>
      </w:r>
    </w:p>
    <w:p w:rsidR="003B1FF6" w:rsidRDefault="006E6290" w:rsidP="003146C8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информация о работнике (включая СНИЛС);</w:t>
      </w:r>
    </w:p>
    <w:p w:rsidR="003B1FF6" w:rsidRDefault="006E6290" w:rsidP="003146C8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место работы;</w:t>
      </w:r>
    </w:p>
    <w:p w:rsidR="003B1FF6" w:rsidRDefault="006E6290" w:rsidP="003146C8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информация о приеме, увольнении, приостановлении и возобновлении трудового договора, о переводе на другую должность;</w:t>
      </w:r>
    </w:p>
    <w:p w:rsidR="003B1FF6" w:rsidRDefault="006E6290" w:rsidP="003146C8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должность, структурное подразделение, квалификация, специальность, профессия, вид выполняемой работы;</w:t>
      </w:r>
    </w:p>
    <w:p w:rsidR="006E6290" w:rsidRPr="003B1FF6" w:rsidRDefault="006E6290" w:rsidP="003146C8">
      <w:pPr>
        <w:pStyle w:val="a8"/>
        <w:numPr>
          <w:ilvl w:val="0"/>
          <w:numId w:val="50"/>
        </w:numPr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3B1FF6">
        <w:rPr>
          <w:rFonts w:ascii="Montserrat" w:hAnsi="Montserrat"/>
          <w:sz w:val="28"/>
          <w:szCs w:val="28"/>
        </w:rPr>
        <w:t>причины прекращения трудового договора.</w:t>
      </w:r>
    </w:p>
    <w:p w:rsidR="006E6290" w:rsidRPr="006E6290" w:rsidRDefault="006E6290" w:rsidP="003146C8">
      <w:pPr>
        <w:pStyle w:val="a8"/>
        <w:spacing w:before="0" w:beforeAutospacing="0" w:after="0" w:afterAutospacing="0"/>
        <w:jc w:val="both"/>
        <w:rPr>
          <w:rFonts w:ascii="Montserrat" w:hAnsi="Montserrat"/>
          <w:sz w:val="28"/>
          <w:szCs w:val="28"/>
        </w:rPr>
      </w:pPr>
      <w:r w:rsidRPr="006E6290">
        <w:rPr>
          <w:rFonts w:ascii="Montserrat" w:hAnsi="Montserrat"/>
          <w:sz w:val="28"/>
          <w:szCs w:val="28"/>
        </w:rPr>
        <w:t>Граждане, которые выбрали электронный формат ведения трудовой книжки, бумажную трудовую получают на руки с соответствующей записью о своем выборе. Бумажная трудовая книжка при этом не теряет своей</w:t>
      </w:r>
      <w:r w:rsidR="00CB3F87">
        <w:rPr>
          <w:rFonts w:ascii="Montserrat" w:hAnsi="Montserrat"/>
          <w:sz w:val="28"/>
          <w:szCs w:val="28"/>
        </w:rPr>
        <w:t xml:space="preserve"> силы и ее необходимо сохранять</w:t>
      </w:r>
      <w:r w:rsidRPr="00E85921">
        <w:rPr>
          <w:rFonts w:ascii="Montserrat" w:hAnsi="Montserrat"/>
          <w:sz w:val="28"/>
          <w:szCs w:val="28"/>
        </w:rPr>
        <w:t>.</w:t>
      </w:r>
    </w:p>
    <w:p w:rsidR="00C54920" w:rsidRPr="002F31D9" w:rsidRDefault="00723813" w:rsidP="003146C8">
      <w:pPr>
        <w:pStyle w:val="a8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Cs/>
          <w:iCs/>
          <w:sz w:val="28"/>
          <w:szCs w:val="28"/>
        </w:rPr>
      </w:pPr>
      <w:r w:rsidRPr="0066101C">
        <w:rPr>
          <w:rFonts w:ascii="Montserrat" w:hAnsi="Montserrat"/>
          <w:color w:val="212121"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</w:t>
      </w:r>
      <w:r w:rsidR="00C54920">
        <w:rPr>
          <w:rFonts w:ascii="Montserrat" w:hAnsi="Montserrat"/>
          <w:bCs/>
          <w:iCs/>
          <w:sz w:val="28"/>
          <w:szCs w:val="28"/>
        </w:rPr>
        <w:t>.</w:t>
      </w:r>
    </w:p>
    <w:p w:rsidR="003B1FF6" w:rsidRDefault="003B1FF6" w:rsidP="003146C8">
      <w:pPr>
        <w:pStyle w:val="a8"/>
        <w:widowControl w:val="0"/>
        <w:spacing w:before="0" w:beforeAutospacing="0" w:after="0" w:afterAutospacing="0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3146C8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Default="003A5191" w:rsidP="003146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lang w:val="en-US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E19" w:rsidRPr="009A5E19" w:rsidRDefault="009A5E19" w:rsidP="003146C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  <w:lang w:val="en-US"/>
        </w:rPr>
      </w:pPr>
    </w:p>
    <w:p w:rsidR="009A5E19" w:rsidRDefault="009A5E19" w:rsidP="003146C8">
      <w:pPr>
        <w:pStyle w:val="a8"/>
        <w:spacing w:before="0" w:beforeAutospacing="0" w:after="0" w:afterAutospacing="0"/>
        <w:rPr>
          <w:rFonts w:ascii="Montserrat" w:hAnsi="Montserrat"/>
          <w:b/>
          <w:noProof/>
          <w:color w:val="488DCD"/>
          <w:sz w:val="16"/>
          <w:szCs w:val="16"/>
          <w:lang w:val="en-US"/>
        </w:rPr>
      </w:pPr>
      <w:bookmarkStart w:id="0" w:name="_GoBack"/>
      <w:bookmarkEnd w:id="0"/>
    </w:p>
    <w:p w:rsidR="009A5E19" w:rsidRPr="009A5E19" w:rsidRDefault="009A5E19" w:rsidP="003146C8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r w:rsidRPr="009A5E19">
        <w:rPr>
          <w:rFonts w:ascii="Montserrat" w:hAnsi="Montserrat"/>
          <w:b/>
          <w:noProof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935D5B" w:rsidRPr="00723813" w:rsidRDefault="009A5E19" w:rsidP="003146C8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r w:rsidRPr="009A5E19">
        <w:rPr>
          <w:rFonts w:ascii="Montserrat" w:hAnsi="Montserrat"/>
          <w:b/>
          <w:noProof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935D5B" w:rsidRPr="00723813" w:rsidSect="003146C8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587" w:rsidRDefault="00433587">
      <w:r>
        <w:separator/>
      </w:r>
    </w:p>
  </w:endnote>
  <w:endnote w:type="continuationSeparator" w:id="1">
    <w:p w:rsidR="00433587" w:rsidRDefault="0043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90" w:rsidRDefault="00BB29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62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290" w:rsidRDefault="006E629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290" w:rsidRDefault="006E62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587" w:rsidRDefault="00433587">
      <w:r>
        <w:separator/>
      </w:r>
    </w:p>
  </w:footnote>
  <w:footnote w:type="continuationSeparator" w:id="1">
    <w:p w:rsidR="00433587" w:rsidRDefault="00433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141"/>
      <w:gridCol w:w="2141"/>
      <w:gridCol w:w="2141"/>
    </w:tblGrid>
    <w:tr w:rsidR="006E6290" w:rsidTr="00DC79F3">
      <w:tc>
        <w:tcPr>
          <w:tcW w:w="2503" w:type="dxa"/>
        </w:tcPr>
        <w:p w:rsidR="006E6290" w:rsidRDefault="006E6290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6E6290" w:rsidRDefault="006E6290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6E6290" w:rsidRPr="00DC79F3" w:rsidRDefault="006E629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6E6290" w:rsidRPr="000D05ED" w:rsidRDefault="006E629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6E6290" w:rsidRPr="00DC79F3" w:rsidRDefault="006E6290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6E6290" w:rsidRPr="00CB5536" w:rsidRDefault="00BB2957" w:rsidP="00CB5536">
    <w:pPr>
      <w:pStyle w:val="a3"/>
      <w:rPr>
        <w:lang w:val="en-US"/>
      </w:rPr>
    </w:pPr>
    <w:r w:rsidRPr="00BB2957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6E6290" w:rsidRPr="000D05ED" w:rsidRDefault="00BB295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6E6290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146C8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6E6290" w:rsidTr="00CB5536">
      <w:tc>
        <w:tcPr>
          <w:tcW w:w="3369" w:type="dxa"/>
        </w:tcPr>
        <w:p w:rsidR="006E6290" w:rsidRDefault="006E6290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6E6290" w:rsidRPr="00DC79F3" w:rsidRDefault="006E629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6E6290" w:rsidRPr="00CB5536" w:rsidRDefault="006E629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6E6290" w:rsidRPr="00CB5536" w:rsidRDefault="006E6290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6E6290" w:rsidRPr="00DC79F3" w:rsidRDefault="006E6290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6E6290" w:rsidRDefault="00BB2957">
    <w:pPr>
      <w:pStyle w:val="a3"/>
    </w:pPr>
    <w:r w:rsidRPr="00BB2957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6E6290" w:rsidRPr="000D05ED" w:rsidRDefault="00BB295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6E6290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146C8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30B6A"/>
    <w:multiLevelType w:val="hybridMultilevel"/>
    <w:tmpl w:val="48728D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D710D"/>
    <w:multiLevelType w:val="hybridMultilevel"/>
    <w:tmpl w:val="B9462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31"/>
  </w:num>
  <w:num w:numId="5">
    <w:abstractNumId w:val="24"/>
  </w:num>
  <w:num w:numId="6">
    <w:abstractNumId w:val="23"/>
  </w:num>
  <w:num w:numId="7">
    <w:abstractNumId w:val="38"/>
  </w:num>
  <w:num w:numId="8">
    <w:abstractNumId w:val="8"/>
  </w:num>
  <w:num w:numId="9">
    <w:abstractNumId w:val="12"/>
  </w:num>
  <w:num w:numId="10">
    <w:abstractNumId w:val="3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5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</w:num>
  <w:num w:numId="15">
    <w:abstractNumId w:val="16"/>
  </w:num>
  <w:num w:numId="16">
    <w:abstractNumId w:val="5"/>
  </w:num>
  <w:num w:numId="17">
    <w:abstractNumId w:val="39"/>
  </w:num>
  <w:num w:numId="18">
    <w:abstractNumId w:val="46"/>
  </w:num>
  <w:num w:numId="19">
    <w:abstractNumId w:val="43"/>
  </w:num>
  <w:num w:numId="20">
    <w:abstractNumId w:val="45"/>
  </w:num>
  <w:num w:numId="21">
    <w:abstractNumId w:val="30"/>
  </w:num>
  <w:num w:numId="22">
    <w:abstractNumId w:val="42"/>
  </w:num>
  <w:num w:numId="23">
    <w:abstractNumId w:val="29"/>
  </w:num>
  <w:num w:numId="24">
    <w:abstractNumId w:val="33"/>
  </w:num>
  <w:num w:numId="25">
    <w:abstractNumId w:val="32"/>
  </w:num>
  <w:num w:numId="26">
    <w:abstractNumId w:val="7"/>
  </w:num>
  <w:num w:numId="27">
    <w:abstractNumId w:val="28"/>
  </w:num>
  <w:num w:numId="28">
    <w:abstractNumId w:val="18"/>
  </w:num>
  <w:num w:numId="29">
    <w:abstractNumId w:val="10"/>
  </w:num>
  <w:num w:numId="30">
    <w:abstractNumId w:val="3"/>
  </w:num>
  <w:num w:numId="31">
    <w:abstractNumId w:val="21"/>
  </w:num>
  <w:num w:numId="32">
    <w:abstractNumId w:val="47"/>
  </w:num>
  <w:num w:numId="33">
    <w:abstractNumId w:val="26"/>
  </w:num>
  <w:num w:numId="34">
    <w:abstractNumId w:val="25"/>
  </w:num>
  <w:num w:numId="35">
    <w:abstractNumId w:val="27"/>
  </w:num>
  <w:num w:numId="36">
    <w:abstractNumId w:val="19"/>
  </w:num>
  <w:num w:numId="37">
    <w:abstractNumId w:val="1"/>
  </w:num>
  <w:num w:numId="38">
    <w:abstractNumId w:val="36"/>
  </w:num>
  <w:num w:numId="39">
    <w:abstractNumId w:val="11"/>
  </w:num>
  <w:num w:numId="40">
    <w:abstractNumId w:val="6"/>
  </w:num>
  <w:num w:numId="41">
    <w:abstractNumId w:val="40"/>
  </w:num>
  <w:num w:numId="42">
    <w:abstractNumId w:val="34"/>
  </w:num>
  <w:num w:numId="43">
    <w:abstractNumId w:val="28"/>
  </w:num>
  <w:num w:numId="44">
    <w:abstractNumId w:val="41"/>
  </w:num>
  <w:num w:numId="45">
    <w:abstractNumId w:val="13"/>
  </w:num>
  <w:num w:numId="46">
    <w:abstractNumId w:val="4"/>
  </w:num>
  <w:num w:numId="47">
    <w:abstractNumId w:val="20"/>
  </w:num>
  <w:num w:numId="48">
    <w:abstractNumId w:val="17"/>
  </w:num>
  <w:num w:numId="49">
    <w:abstractNumId w:val="15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0C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9D6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9FC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519"/>
    <w:rsid w:val="00202B3A"/>
    <w:rsid w:val="002030DF"/>
    <w:rsid w:val="00203D64"/>
    <w:rsid w:val="00204B69"/>
    <w:rsid w:val="00206384"/>
    <w:rsid w:val="00206463"/>
    <w:rsid w:val="00207C88"/>
    <w:rsid w:val="00210B2C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07FE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6C8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F1E"/>
    <w:rsid w:val="003B1FF6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3587"/>
    <w:rsid w:val="00434E5C"/>
    <w:rsid w:val="00436FCF"/>
    <w:rsid w:val="004378C3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97F3B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04AD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53D1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0E7A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76E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2928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01C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6290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85F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6257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6DF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6318"/>
    <w:rsid w:val="008F7056"/>
    <w:rsid w:val="008F75FC"/>
    <w:rsid w:val="008F7703"/>
    <w:rsid w:val="008F7D57"/>
    <w:rsid w:val="00900194"/>
    <w:rsid w:val="00900506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484B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345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5E19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581E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957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4920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3F87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21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790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6790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790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679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6790C"/>
  </w:style>
  <w:style w:type="paragraph" w:styleId="a6">
    <w:name w:val="Balloon Text"/>
    <w:basedOn w:val="a"/>
    <w:semiHidden/>
    <w:rsid w:val="0006790C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6790C"/>
    <w:rPr>
      <w:b/>
      <w:bCs/>
    </w:rPr>
  </w:style>
  <w:style w:type="paragraph" w:styleId="a8">
    <w:name w:val="Normal (Web)"/>
    <w:basedOn w:val="a"/>
    <w:uiPriority w:val="99"/>
    <w:rsid w:val="0006790C"/>
    <w:pPr>
      <w:spacing w:before="100" w:beforeAutospacing="1" w:after="100" w:afterAutospacing="1"/>
    </w:pPr>
  </w:style>
  <w:style w:type="character" w:styleId="a9">
    <w:name w:val="Hyperlink"/>
    <w:uiPriority w:val="99"/>
    <w:rsid w:val="0006790C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4F96-AD0B-4157-823E-3AF2FE0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2052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2024-04-22T11:53:00Z</cp:lastPrinted>
  <dcterms:created xsi:type="dcterms:W3CDTF">2024-05-03T08:19:00Z</dcterms:created>
  <dcterms:modified xsi:type="dcterms:W3CDTF">2024-05-12T16:05:00Z</dcterms:modified>
</cp:coreProperties>
</file>