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CB3729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CB3729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D62370" w:rsidRDefault="003C7A21" w:rsidP="00B321D1">
      <w:pPr>
        <w:pStyle w:val="a8"/>
        <w:widowControl w:val="0"/>
        <w:spacing w:after="240" w:line="276" w:lineRule="auto"/>
        <w:jc w:val="both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«Доступная среда» для </w:t>
      </w:r>
      <w:r w:rsidR="00A638A7">
        <w:rPr>
          <w:b/>
          <w:bCs/>
          <w:color w:val="212121"/>
          <w:sz w:val="28"/>
          <w:szCs w:val="28"/>
        </w:rPr>
        <w:t>маломобильных групп населения на территории Краснодарского края</w:t>
      </w:r>
      <w:r>
        <w:rPr>
          <w:b/>
          <w:bCs/>
          <w:color w:val="212121"/>
          <w:sz w:val="28"/>
          <w:szCs w:val="28"/>
        </w:rPr>
        <w:t xml:space="preserve"> </w:t>
      </w:r>
    </w:p>
    <w:p w:rsidR="00515137" w:rsidRDefault="00515137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Одним из важных направлений работы Отделения Социального фонда России по Краснодарскому краю является повышение уровня обслуживания граждан, </w:t>
      </w:r>
      <w:r w:rsidR="00BA4E6D">
        <w:rPr>
          <w:rFonts w:ascii="Montserrat" w:hAnsi="Montserrat"/>
          <w:bCs/>
          <w:iCs/>
          <w:sz w:val="28"/>
          <w:szCs w:val="28"/>
        </w:rPr>
        <w:t xml:space="preserve">в том числе маломобильной категории населения. На протяжении нескольких лет региональное Отделение является участником государственной программы «Доступная среда». </w:t>
      </w:r>
    </w:p>
    <w:p w:rsidR="00515137" w:rsidRPr="00515137" w:rsidRDefault="00515137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515137">
        <w:rPr>
          <w:rFonts w:ascii="Montserrat" w:hAnsi="Montserrat"/>
          <w:bCs/>
          <w:iCs/>
          <w:sz w:val="28"/>
          <w:szCs w:val="28"/>
        </w:rPr>
        <w:t>Основная цель данной программы – формирование среды, одинаково доступной для всех членов общества в ключевых сферах жизнедеятельности, в том числе путем выявления и устранения препятствий и барьеров, мешающих доступности граждан к физическому окружению (здания и сооружения), транспорту, информации и связи, а также другим объектам и услугам, открытым или предоставляемым для населения.</w:t>
      </w:r>
    </w:p>
    <w:p w:rsidR="00515137" w:rsidRDefault="00515137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515137">
        <w:rPr>
          <w:rFonts w:ascii="Montserrat" w:hAnsi="Montserrat"/>
          <w:bCs/>
          <w:iCs/>
          <w:sz w:val="28"/>
          <w:szCs w:val="28"/>
        </w:rPr>
        <w:t xml:space="preserve">Отделение </w:t>
      </w:r>
      <w:r w:rsidR="00BA4E6D">
        <w:rPr>
          <w:rFonts w:ascii="Montserrat" w:hAnsi="Montserrat"/>
          <w:bCs/>
          <w:iCs/>
          <w:sz w:val="28"/>
          <w:szCs w:val="28"/>
        </w:rPr>
        <w:t>СФР</w:t>
      </w:r>
      <w:r w:rsidRPr="00515137">
        <w:rPr>
          <w:rFonts w:ascii="Montserrat" w:hAnsi="Montserrat"/>
          <w:bCs/>
          <w:iCs/>
          <w:sz w:val="28"/>
          <w:szCs w:val="28"/>
        </w:rPr>
        <w:t xml:space="preserve"> по Краснодарскому краю совместно с клиентскими службами </w:t>
      </w:r>
      <w:r w:rsidR="00BA4E6D">
        <w:rPr>
          <w:rFonts w:ascii="Montserrat" w:hAnsi="Montserrat"/>
          <w:bCs/>
          <w:iCs/>
          <w:sz w:val="28"/>
          <w:szCs w:val="28"/>
        </w:rPr>
        <w:t>СФР</w:t>
      </w:r>
      <w:r w:rsidRPr="00515137">
        <w:rPr>
          <w:rFonts w:ascii="Montserrat" w:hAnsi="Montserrat"/>
          <w:bCs/>
          <w:iCs/>
          <w:sz w:val="28"/>
          <w:szCs w:val="28"/>
        </w:rPr>
        <w:t xml:space="preserve"> в городах и районах Кубани регулярно провод</w:t>
      </w:r>
      <w:r w:rsidR="00BA4E6D">
        <w:rPr>
          <w:rFonts w:ascii="Montserrat" w:hAnsi="Montserrat"/>
          <w:bCs/>
          <w:iCs/>
          <w:sz w:val="28"/>
          <w:szCs w:val="28"/>
        </w:rPr>
        <w:t>ят</w:t>
      </w:r>
      <w:r w:rsidRPr="00515137">
        <w:rPr>
          <w:rFonts w:ascii="Montserrat" w:hAnsi="Montserrat"/>
          <w:bCs/>
          <w:iCs/>
          <w:sz w:val="28"/>
          <w:szCs w:val="28"/>
        </w:rPr>
        <w:t xml:space="preserve"> работ</w:t>
      </w:r>
      <w:r w:rsidR="00BA4E6D">
        <w:rPr>
          <w:rFonts w:ascii="Montserrat" w:hAnsi="Montserrat"/>
          <w:bCs/>
          <w:iCs/>
          <w:sz w:val="28"/>
          <w:szCs w:val="28"/>
        </w:rPr>
        <w:t>у</w:t>
      </w:r>
      <w:r w:rsidRPr="00515137">
        <w:rPr>
          <w:rFonts w:ascii="Montserrat" w:hAnsi="Montserrat"/>
          <w:bCs/>
          <w:iCs/>
          <w:sz w:val="28"/>
          <w:szCs w:val="28"/>
        </w:rPr>
        <w:t xml:space="preserve"> по адаптации зданий к беспрепятственному доступу маломобильных групп населения.</w:t>
      </w:r>
    </w:p>
    <w:p w:rsidR="00BA4E6D" w:rsidRPr="00515137" w:rsidRDefault="00BA4E6D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Клиентские службы на территории Краснодарского края оснащены мобильными подъемниками для инвалидов и пандусами. </w:t>
      </w:r>
      <w:r w:rsidR="00B51183">
        <w:rPr>
          <w:rFonts w:ascii="Montserrat" w:hAnsi="Montserrat" w:hint="eastAsia"/>
          <w:bCs/>
          <w:iCs/>
          <w:sz w:val="28"/>
          <w:szCs w:val="28"/>
        </w:rPr>
        <w:t>Также</w:t>
      </w:r>
      <w:r w:rsidR="00B51183">
        <w:rPr>
          <w:rFonts w:ascii="Montserrat" w:hAnsi="Montserrat"/>
          <w:bCs/>
          <w:iCs/>
          <w:sz w:val="28"/>
          <w:szCs w:val="28"/>
        </w:rPr>
        <w:t xml:space="preserve"> </w:t>
      </w:r>
      <w:r w:rsidR="00F76706">
        <w:rPr>
          <w:rFonts w:ascii="Montserrat" w:hAnsi="Montserrat"/>
          <w:bCs/>
          <w:iCs/>
          <w:sz w:val="28"/>
          <w:szCs w:val="28"/>
        </w:rPr>
        <w:t xml:space="preserve">имеются радиомаяки и звуковые информаторы по типу телефонов-автоматов. Оборудованы автостоянки для транспорта инвалидов и установлены кнопки вызова. </w:t>
      </w:r>
    </w:p>
    <w:p w:rsidR="00515137" w:rsidRDefault="00515137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515137">
        <w:rPr>
          <w:rFonts w:ascii="Montserrat" w:hAnsi="Montserrat"/>
          <w:bCs/>
          <w:iCs/>
          <w:sz w:val="28"/>
          <w:szCs w:val="28"/>
        </w:rPr>
        <w:t xml:space="preserve">Для обеспечения доступности клиентских служб </w:t>
      </w:r>
      <w:r w:rsidR="00F76706">
        <w:rPr>
          <w:rFonts w:ascii="Montserrat" w:hAnsi="Montserrat"/>
          <w:bCs/>
          <w:iCs/>
          <w:sz w:val="28"/>
          <w:szCs w:val="28"/>
        </w:rPr>
        <w:t>С</w:t>
      </w:r>
      <w:r w:rsidRPr="00515137">
        <w:rPr>
          <w:rFonts w:ascii="Montserrat" w:hAnsi="Montserrat"/>
          <w:bCs/>
          <w:iCs/>
          <w:sz w:val="28"/>
          <w:szCs w:val="28"/>
        </w:rPr>
        <w:t>ФР для маломобильных групп населения проводятся работы по нанесению тактильных покрытий, полос на пути движения маломобильных групп населения, шероховатых (антискользящих) покрытий на наружных лестницах, нанесение пиктограмм, а так же информационных табличек, выполненных шрифтом Брайля.</w:t>
      </w:r>
    </w:p>
    <w:p w:rsidR="00B97C17" w:rsidRPr="006F57AA" w:rsidRDefault="00B97C17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 клиентских службах специалисты всегда готовы помочь человеку с ограниченными возможностями здоровья пройти к окну приема и другим функциональным зонам, а затем сопроводить его к выходу после завершения обслуживания. </w:t>
      </w:r>
    </w:p>
    <w:p w:rsidR="00F76706" w:rsidRDefault="006F57AA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6F57AA">
        <w:rPr>
          <w:rFonts w:ascii="Montserrat" w:hAnsi="Montserrat"/>
          <w:bCs/>
          <w:iCs/>
          <w:sz w:val="28"/>
          <w:szCs w:val="28"/>
        </w:rPr>
        <w:t xml:space="preserve">Обращаем внимание, что часть государственных услуг, предоставляемых </w:t>
      </w:r>
      <w:r w:rsidRPr="006F57AA">
        <w:rPr>
          <w:rFonts w:ascii="Montserrat" w:hAnsi="Montserrat"/>
          <w:bCs/>
          <w:iCs/>
          <w:sz w:val="28"/>
          <w:szCs w:val="28"/>
        </w:rPr>
        <w:lastRenderedPageBreak/>
        <w:t xml:space="preserve">Социальным фондом, можно получить и без личного визита в </w:t>
      </w:r>
      <w:r w:rsidR="00537C46">
        <w:rPr>
          <w:rFonts w:ascii="Montserrat" w:hAnsi="Montserrat"/>
          <w:bCs/>
          <w:iCs/>
          <w:sz w:val="28"/>
          <w:szCs w:val="28"/>
        </w:rPr>
        <w:t xml:space="preserve">клиентские службы </w:t>
      </w:r>
      <w:r w:rsidRPr="006F57AA">
        <w:rPr>
          <w:rFonts w:ascii="Montserrat" w:hAnsi="Montserrat"/>
          <w:bCs/>
          <w:iCs/>
          <w:sz w:val="28"/>
          <w:szCs w:val="28"/>
        </w:rPr>
        <w:t>СФР</w:t>
      </w:r>
      <w:r w:rsidR="00537C46">
        <w:rPr>
          <w:rFonts w:ascii="Montserrat" w:hAnsi="Montserrat"/>
          <w:bCs/>
          <w:iCs/>
          <w:sz w:val="28"/>
          <w:szCs w:val="28"/>
        </w:rPr>
        <w:t>,</w:t>
      </w:r>
      <w:r w:rsidRPr="006F57AA">
        <w:rPr>
          <w:rFonts w:ascii="Montserrat" w:hAnsi="Montserrat"/>
          <w:bCs/>
          <w:iCs/>
          <w:sz w:val="28"/>
          <w:szCs w:val="28"/>
        </w:rPr>
        <w:t xml:space="preserve"> в электронном виде, что </w:t>
      </w:r>
      <w:r w:rsidR="007A1BB7">
        <w:rPr>
          <w:rFonts w:ascii="Montserrat" w:hAnsi="Montserrat"/>
          <w:bCs/>
          <w:iCs/>
          <w:sz w:val="28"/>
          <w:szCs w:val="28"/>
        </w:rPr>
        <w:t>очень удобно</w:t>
      </w:r>
      <w:r w:rsidRPr="006F57AA">
        <w:rPr>
          <w:rFonts w:ascii="Montserrat" w:hAnsi="Montserrat"/>
          <w:bCs/>
          <w:iCs/>
          <w:sz w:val="28"/>
          <w:szCs w:val="28"/>
        </w:rPr>
        <w:t xml:space="preserve"> представителям маломобильных групп населения.</w:t>
      </w:r>
      <w:r w:rsidR="00537C46">
        <w:rPr>
          <w:rFonts w:ascii="Montserrat" w:hAnsi="Montserrat"/>
          <w:bCs/>
          <w:iCs/>
          <w:sz w:val="28"/>
          <w:szCs w:val="28"/>
        </w:rPr>
        <w:t xml:space="preserve">  </w:t>
      </w:r>
    </w:p>
    <w:p w:rsidR="006F57AA" w:rsidRPr="006F57AA" w:rsidRDefault="006F57AA" w:rsidP="00B321D1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6F57AA">
        <w:rPr>
          <w:rFonts w:ascii="Montserrat" w:hAnsi="Montserrat"/>
          <w:bCs/>
          <w:iCs/>
          <w:sz w:val="28"/>
          <w:szCs w:val="28"/>
        </w:rPr>
        <w:t>Консультационная помощь гражданам по вопросам пенсионного и социального законодательства является неотъемлемой частью работы Социального фонда России. Разъяснения по вопросам компетенции СФР клиенты могут получить и по телефонам ЕКЦ</w:t>
      </w:r>
      <w:r w:rsidR="009352A0">
        <w:rPr>
          <w:rFonts w:ascii="Montserrat" w:hAnsi="Montserrat"/>
          <w:bCs/>
          <w:iCs/>
          <w:sz w:val="28"/>
          <w:szCs w:val="28"/>
        </w:rPr>
        <w:t xml:space="preserve">: </w:t>
      </w:r>
      <w:r w:rsidR="009352A0" w:rsidRPr="009352A0">
        <w:rPr>
          <w:rFonts w:ascii="Montserrat" w:hAnsi="Montserrat"/>
          <w:bCs/>
          <w:iCs/>
          <w:sz w:val="28"/>
          <w:szCs w:val="28"/>
        </w:rPr>
        <w:t xml:space="preserve">8(800)100-00-01 (звонок бесплатный). </w:t>
      </w:r>
    </w:p>
    <w:p w:rsidR="005F38CB" w:rsidRPr="005F38CB" w:rsidRDefault="005F38CB" w:rsidP="005F38CB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0E56F9" w:rsidRDefault="000E56F9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0E56F9" w:rsidRDefault="000E56F9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0E56F9" w:rsidRDefault="000E56F9" w:rsidP="000E56F9">
      <w:pPr>
        <w:pStyle w:val="Default"/>
        <w:jc w:val="center"/>
      </w:pPr>
      <w:r w:rsidRPr="000E56F9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0E56F9"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0E56F9" w:rsidRDefault="000E56F9" w:rsidP="000E56F9">
      <w:pPr>
        <w:jc w:val="center"/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0E56F9" w:rsidRPr="000E56F9" w:rsidRDefault="000E56F9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sectPr w:rsidR="000E56F9" w:rsidRPr="000E56F9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3BA" w:rsidRDefault="008D13BA">
      <w:r>
        <w:separator/>
      </w:r>
    </w:p>
  </w:endnote>
  <w:endnote w:type="continuationSeparator" w:id="1">
    <w:p w:rsidR="008D13BA" w:rsidRDefault="008D1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B37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3BA" w:rsidRDefault="008D13BA">
      <w:r>
        <w:separator/>
      </w:r>
    </w:p>
  </w:footnote>
  <w:footnote w:type="continuationSeparator" w:id="1">
    <w:p w:rsidR="008D13BA" w:rsidRDefault="008D1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CB3729" w:rsidP="00CB5536">
    <w:pPr>
      <w:pStyle w:val="a3"/>
      <w:rPr>
        <w:lang w:val="en-US"/>
      </w:rPr>
    </w:pPr>
    <w:r w:rsidRPr="00CB3729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CB372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A0A4E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CB3729">
    <w:pPr>
      <w:pStyle w:val="a3"/>
    </w:pPr>
    <w:r w:rsidRPr="00CB3729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CB372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A0A4E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27"/>
  </w:num>
  <w:num w:numId="5">
    <w:abstractNumId w:val="20"/>
  </w:num>
  <w:num w:numId="6">
    <w:abstractNumId w:val="19"/>
  </w:num>
  <w:num w:numId="7">
    <w:abstractNumId w:val="34"/>
  </w:num>
  <w:num w:numId="8">
    <w:abstractNumId w:val="8"/>
  </w:num>
  <w:num w:numId="9">
    <w:abstractNumId w:val="13"/>
  </w:num>
  <w:num w:numId="10">
    <w:abstractNumId w:val="3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1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14"/>
  </w:num>
  <w:num w:numId="16">
    <w:abstractNumId w:val="5"/>
  </w:num>
  <w:num w:numId="17">
    <w:abstractNumId w:val="35"/>
  </w:num>
  <w:num w:numId="18">
    <w:abstractNumId w:val="42"/>
  </w:num>
  <w:num w:numId="19">
    <w:abstractNumId w:val="38"/>
  </w:num>
  <w:num w:numId="20">
    <w:abstractNumId w:val="41"/>
  </w:num>
  <w:num w:numId="21">
    <w:abstractNumId w:val="26"/>
  </w:num>
  <w:num w:numId="22">
    <w:abstractNumId w:val="37"/>
  </w:num>
  <w:num w:numId="23">
    <w:abstractNumId w:val="25"/>
  </w:num>
  <w:num w:numId="24">
    <w:abstractNumId w:val="29"/>
  </w:num>
  <w:num w:numId="25">
    <w:abstractNumId w:val="28"/>
  </w:num>
  <w:num w:numId="26">
    <w:abstractNumId w:val="7"/>
  </w:num>
  <w:num w:numId="27">
    <w:abstractNumId w:val="24"/>
  </w:num>
  <w:num w:numId="28">
    <w:abstractNumId w:val="15"/>
  </w:num>
  <w:num w:numId="29">
    <w:abstractNumId w:val="11"/>
  </w:num>
  <w:num w:numId="30">
    <w:abstractNumId w:val="3"/>
  </w:num>
  <w:num w:numId="31">
    <w:abstractNumId w:val="17"/>
  </w:num>
  <w:num w:numId="32">
    <w:abstractNumId w:val="43"/>
  </w:num>
  <w:num w:numId="33">
    <w:abstractNumId w:val="22"/>
  </w:num>
  <w:num w:numId="34">
    <w:abstractNumId w:val="21"/>
  </w:num>
  <w:num w:numId="35">
    <w:abstractNumId w:val="23"/>
  </w:num>
  <w:num w:numId="36">
    <w:abstractNumId w:val="16"/>
  </w:num>
  <w:num w:numId="37">
    <w:abstractNumId w:val="1"/>
  </w:num>
  <w:num w:numId="38">
    <w:abstractNumId w:val="32"/>
  </w:num>
  <w:num w:numId="39">
    <w:abstractNumId w:val="12"/>
  </w:num>
  <w:num w:numId="40">
    <w:abstractNumId w:val="6"/>
  </w:num>
  <w:num w:numId="41">
    <w:abstractNumId w:val="36"/>
  </w:num>
  <w:num w:numId="42">
    <w:abstractNumId w:val="30"/>
  </w:num>
  <w:num w:numId="43">
    <w:abstractNumId w:val="40"/>
  </w:num>
  <w:num w:numId="44">
    <w:abstractNumId w:val="10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4D28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56F9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4A8C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49A8"/>
    <w:rsid w:val="001B041B"/>
    <w:rsid w:val="001B1070"/>
    <w:rsid w:val="001B1182"/>
    <w:rsid w:val="001B144A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3C89"/>
    <w:rsid w:val="00214346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6F19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0A4E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02C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C7A21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2A33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7C3"/>
    <w:rsid w:val="005140A5"/>
    <w:rsid w:val="00515137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46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0EF9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8CB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237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982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7AA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748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1BB7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C7DEC"/>
    <w:rsid w:val="007D0C9B"/>
    <w:rsid w:val="007D3A27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4F52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13BA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1F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2A0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36E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8A0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3BA8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473DC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38A7"/>
    <w:rsid w:val="00A648A0"/>
    <w:rsid w:val="00A65B4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5F3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21D1"/>
    <w:rsid w:val="00B3760C"/>
    <w:rsid w:val="00B4095E"/>
    <w:rsid w:val="00B41A0F"/>
    <w:rsid w:val="00B45ED3"/>
    <w:rsid w:val="00B47442"/>
    <w:rsid w:val="00B50679"/>
    <w:rsid w:val="00B51183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4F01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7C17"/>
    <w:rsid w:val="00BA2737"/>
    <w:rsid w:val="00BA2BF4"/>
    <w:rsid w:val="00BA34F0"/>
    <w:rsid w:val="00BA4E6D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6A3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083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55A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3729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867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370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163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095E"/>
    <w:rsid w:val="00DF37E7"/>
    <w:rsid w:val="00DF4C5B"/>
    <w:rsid w:val="00DF4EB1"/>
    <w:rsid w:val="00DF5AD9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3D1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706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C6ED9"/>
    <w:rsid w:val="00FD0B2D"/>
    <w:rsid w:val="00FD0E60"/>
    <w:rsid w:val="00FD2888"/>
    <w:rsid w:val="00FD2B67"/>
    <w:rsid w:val="00FD2BA7"/>
    <w:rsid w:val="00FD347D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08A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C08A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08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C08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C08A0"/>
  </w:style>
  <w:style w:type="paragraph" w:styleId="a6">
    <w:name w:val="Balloon Text"/>
    <w:basedOn w:val="a"/>
    <w:semiHidden/>
    <w:rsid w:val="009C08A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C08A0"/>
    <w:rPr>
      <w:b/>
      <w:bCs/>
    </w:rPr>
  </w:style>
  <w:style w:type="paragraph" w:styleId="a8">
    <w:name w:val="Normal (Web)"/>
    <w:basedOn w:val="a"/>
    <w:uiPriority w:val="99"/>
    <w:rsid w:val="009C08A0"/>
    <w:pPr>
      <w:spacing w:before="100" w:beforeAutospacing="1" w:after="100" w:afterAutospacing="1"/>
    </w:pPr>
  </w:style>
  <w:style w:type="character" w:styleId="a9">
    <w:name w:val="Hyperlink"/>
    <w:uiPriority w:val="99"/>
    <w:rsid w:val="009C08A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0E56F9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72D1-2B95-4A75-A3A9-4BAD6F01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2518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2023-11-01T10:32:00Z</cp:lastPrinted>
  <dcterms:created xsi:type="dcterms:W3CDTF">2023-11-01T10:32:00Z</dcterms:created>
  <dcterms:modified xsi:type="dcterms:W3CDTF">2023-11-02T18:11:00Z</dcterms:modified>
</cp:coreProperties>
</file>