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A333FD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A333FD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CB5536" w:rsidRPr="00950D79" w:rsidRDefault="00CB5536" w:rsidP="00CB5536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847E62" w:rsidRPr="002F2458" w:rsidRDefault="00847E62" w:rsidP="00847E62">
      <w:pPr>
        <w:pStyle w:val="a8"/>
        <w:widowControl w:val="0"/>
        <w:spacing w:before="0" w:beforeAutospacing="0" w:line="276" w:lineRule="auto"/>
        <w:rPr>
          <w:rFonts w:ascii="Montserrat" w:hAnsi="Montserrat"/>
          <w:b/>
          <w:bCs/>
          <w:sz w:val="28"/>
          <w:szCs w:val="28"/>
        </w:rPr>
      </w:pPr>
    </w:p>
    <w:p w:rsidR="008F7056" w:rsidRDefault="008F7056" w:rsidP="008F7056">
      <w:pPr>
        <w:pStyle w:val="a8"/>
        <w:widowControl w:val="0"/>
        <w:spacing w:after="24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8F7056">
        <w:rPr>
          <w:rFonts w:ascii="Montserrat" w:hAnsi="Montserrat"/>
          <w:b/>
          <w:bCs/>
          <w:iCs/>
          <w:sz w:val="28"/>
          <w:szCs w:val="28"/>
        </w:rPr>
        <w:t>В 2023 году 320 кубанцев нашли работу благодаря программе субсидирования найма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 рамках этой программы 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Отделение СФР по </w:t>
      </w:r>
      <w:r>
        <w:rPr>
          <w:rFonts w:ascii="Montserrat" w:hAnsi="Montserrat"/>
          <w:bCs/>
          <w:iCs/>
          <w:sz w:val="28"/>
          <w:szCs w:val="28"/>
        </w:rPr>
        <w:t>Краснодарскому краю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перечислило предприятиям субсидии на сумму </w:t>
      </w:r>
      <w:r w:rsidR="00872FD0">
        <w:rPr>
          <w:rFonts w:ascii="Montserrat" w:hAnsi="Montserrat"/>
          <w:bCs/>
          <w:iCs/>
          <w:sz w:val="28"/>
          <w:szCs w:val="28"/>
        </w:rPr>
        <w:t xml:space="preserve">свыше </w:t>
      </w:r>
      <w:r w:rsidR="00B5778D">
        <w:rPr>
          <w:rFonts w:ascii="Montserrat" w:hAnsi="Montserrat"/>
          <w:bCs/>
          <w:iCs/>
          <w:sz w:val="28"/>
          <w:szCs w:val="28"/>
        </w:rPr>
        <w:t>11</w:t>
      </w:r>
      <w:r w:rsidR="00872FD0">
        <w:rPr>
          <w:rFonts w:ascii="Montserrat" w:hAnsi="Montserrat"/>
          <w:bCs/>
          <w:iCs/>
          <w:sz w:val="28"/>
          <w:szCs w:val="28"/>
        </w:rPr>
        <w:t>,6 миллионов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рублей. Денежные средства предназначены для компенсации части затрат на заработную плату новых сотрудников. 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Напомним, что ю</w:t>
      </w:r>
      <w:r w:rsidRPr="000A34AF">
        <w:rPr>
          <w:rFonts w:ascii="Montserrat" w:hAnsi="Montserrat"/>
          <w:bCs/>
          <w:iCs/>
          <w:sz w:val="28"/>
          <w:szCs w:val="28"/>
        </w:rPr>
        <w:t>ридические лица, некоммерческие организации и индивидуальные предприниматели могут получить субсидию, если их предприятия зарегистрированы до 2023 года, не имеют долгов по заработной плате, налогам, сборам, страховым взносам, пеням и штрафам. Субсидии получат те работодатели, которые трудоустроили: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сотрудников, уволенных в связи с ликвидацией организации;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работников, находящихся под угрозой увольнения;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молодежь, не достигшую 30 лет;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ветеранов боевых действий, участвовавших или содействовавших выполнению задач в рамках специальной военной операции (СВО);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членов семей военнослужащих, погибших в зоне специальной военной операции;</w:t>
      </w:r>
    </w:p>
    <w:p w:rsidR="000A34AF" w:rsidRPr="000A34AF" w:rsidRDefault="000A34AF" w:rsidP="000A34AF">
      <w:pPr>
        <w:pStyle w:val="a8"/>
        <w:widowControl w:val="0"/>
        <w:numPr>
          <w:ilvl w:val="0"/>
          <w:numId w:val="42"/>
        </w:numPr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беженцев с Украины.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При этом на момент оформления трудового договора гражданин должен находиться в поиске работы, состоять на учете в службе занятости, не быть индивидуальным предпринимателем или директором организации.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Для получения субсидии работодателю нужно обратиться в центр занятости населения</w:t>
      </w:r>
      <w:r w:rsidR="008F7056">
        <w:rPr>
          <w:rFonts w:ascii="Montserrat" w:hAnsi="Montserrat"/>
          <w:bCs/>
          <w:iCs/>
          <w:sz w:val="28"/>
          <w:szCs w:val="28"/>
        </w:rPr>
        <w:t>, где помогут подобрать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специалистов под имеющиеся вакансии. Сделать это можно дистанционно</w:t>
      </w:r>
      <w:r w:rsidR="008F7056">
        <w:rPr>
          <w:rFonts w:ascii="Montserrat" w:hAnsi="Montserrat"/>
          <w:bCs/>
          <w:iCs/>
          <w:sz w:val="28"/>
          <w:szCs w:val="28"/>
        </w:rPr>
        <w:t xml:space="preserve"> через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личный кабинет на портале «Работа России». Когда служба пришлет подходящих кандидатов, нужно выбрать из них с</w:t>
      </w:r>
      <w:r w:rsidR="008F7056">
        <w:rPr>
          <w:rFonts w:ascii="Montserrat" w:hAnsi="Montserrat"/>
          <w:bCs/>
          <w:iCs/>
          <w:sz w:val="28"/>
          <w:szCs w:val="28"/>
        </w:rPr>
        <w:t>пециалистов и их трудоустроить. Н</w:t>
      </w:r>
      <w:r w:rsidRPr="000A34AF">
        <w:rPr>
          <w:rFonts w:ascii="Montserrat" w:hAnsi="Montserrat"/>
          <w:bCs/>
          <w:iCs/>
          <w:sz w:val="28"/>
          <w:szCs w:val="28"/>
        </w:rPr>
        <w:t>е ран</w:t>
      </w:r>
      <w:r w:rsidR="008F7056">
        <w:rPr>
          <w:rFonts w:ascii="Montserrat" w:hAnsi="Montserrat"/>
          <w:bCs/>
          <w:iCs/>
          <w:sz w:val="28"/>
          <w:szCs w:val="28"/>
        </w:rPr>
        <w:t xml:space="preserve">ьше, 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чем через месяц после трудоустройства, необходимо </w:t>
      </w:r>
      <w:r w:rsidRPr="000A34AF">
        <w:rPr>
          <w:rFonts w:ascii="Montserrat" w:hAnsi="Montserrat"/>
          <w:bCs/>
          <w:iCs/>
          <w:sz w:val="28"/>
          <w:szCs w:val="28"/>
        </w:rPr>
        <w:lastRenderedPageBreak/>
        <w:t>направить заявление в ОСФР</w:t>
      </w:r>
      <w:r w:rsidR="008F7056">
        <w:rPr>
          <w:rFonts w:ascii="Montserrat" w:hAnsi="Montserrat"/>
          <w:bCs/>
          <w:iCs/>
          <w:sz w:val="28"/>
          <w:szCs w:val="28"/>
        </w:rPr>
        <w:t xml:space="preserve">. Это можно сделать также дистанционно через </w:t>
      </w:r>
      <w:r w:rsidRPr="000A34AF">
        <w:rPr>
          <w:rFonts w:ascii="Montserrat" w:hAnsi="Montserrat"/>
          <w:bCs/>
          <w:iCs/>
          <w:sz w:val="28"/>
          <w:szCs w:val="28"/>
        </w:rPr>
        <w:t>личны</w:t>
      </w:r>
      <w:r w:rsidR="008F7056">
        <w:rPr>
          <w:rFonts w:ascii="Montserrat" w:hAnsi="Montserrat"/>
          <w:bCs/>
          <w:iCs/>
          <w:sz w:val="28"/>
          <w:szCs w:val="28"/>
        </w:rPr>
        <w:t>й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кабинет на сайте Соц</w:t>
      </w:r>
      <w:r w:rsidR="008F7056">
        <w:rPr>
          <w:rFonts w:ascii="Montserrat" w:hAnsi="Montserrat"/>
          <w:bCs/>
          <w:iCs/>
          <w:sz w:val="28"/>
          <w:szCs w:val="28"/>
        </w:rPr>
        <w:t>фонда</w:t>
      </w:r>
      <w:r w:rsidRPr="000A34AF">
        <w:rPr>
          <w:rFonts w:ascii="Montserrat" w:hAnsi="Montserrat"/>
          <w:bCs/>
          <w:iCs/>
          <w:sz w:val="28"/>
          <w:szCs w:val="28"/>
        </w:rPr>
        <w:t>. В течение десяти дней Отделение фонда проверит компанию и ее новых сотрудников, включая их зарплаты, после чего перечислит первую часть субсидии. Далее фонд уже в беззаявительном порядке будет проверять все данные и выплачивать остальные части компенсации. Напоминаем, что первый платёж работодатель получит через месяц после трудоустройства соискателя, второй — через 3 месяца, третий — через 6 месяцев.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>Программа субсидирования найма реализуется Социальным фондом России совместно со службой занятости населения с 2021 года. Цель — снижение уровня безработицы и поддержки российских компаний в условиях санкций.</w:t>
      </w:r>
    </w:p>
    <w:p w:rsidR="000A34AF" w:rsidRPr="000A34AF" w:rsidRDefault="000A34AF" w:rsidP="000A34AF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0A34AF">
        <w:rPr>
          <w:rFonts w:ascii="Montserrat" w:hAnsi="Montserrat"/>
          <w:bCs/>
          <w:iCs/>
          <w:sz w:val="28"/>
          <w:szCs w:val="28"/>
        </w:rPr>
        <w:t xml:space="preserve">За это время Отделение СФР по </w:t>
      </w:r>
      <w:r>
        <w:rPr>
          <w:rFonts w:ascii="Montserrat" w:hAnsi="Montserrat"/>
          <w:bCs/>
          <w:iCs/>
          <w:sz w:val="28"/>
          <w:szCs w:val="28"/>
        </w:rPr>
        <w:t>Краснодарскому краю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выплатило субсидии на общую сумму </w:t>
      </w:r>
      <w:r w:rsidR="0037108D">
        <w:rPr>
          <w:rFonts w:ascii="Montserrat" w:hAnsi="Montserrat"/>
          <w:bCs/>
          <w:iCs/>
          <w:sz w:val="28"/>
          <w:szCs w:val="28"/>
        </w:rPr>
        <w:t>45</w:t>
      </w:r>
      <w:r w:rsidR="00197EDB">
        <w:rPr>
          <w:rFonts w:ascii="Montserrat" w:hAnsi="Montserrat"/>
          <w:bCs/>
          <w:iCs/>
          <w:sz w:val="28"/>
          <w:szCs w:val="28"/>
        </w:rPr>
        <w:t xml:space="preserve"> </w:t>
      </w:r>
      <w:r w:rsidR="0037108D">
        <w:rPr>
          <w:rFonts w:ascii="Montserrat" w:hAnsi="Montserrat"/>
          <w:bCs/>
          <w:iCs/>
          <w:sz w:val="28"/>
          <w:szCs w:val="28"/>
        </w:rPr>
        <w:t>712</w:t>
      </w:r>
      <w:r w:rsidR="00197EDB">
        <w:rPr>
          <w:rFonts w:ascii="Montserrat" w:hAnsi="Montserrat"/>
          <w:bCs/>
          <w:iCs/>
          <w:sz w:val="28"/>
          <w:szCs w:val="28"/>
        </w:rPr>
        <w:t xml:space="preserve"> </w:t>
      </w:r>
      <w:r w:rsidR="0037108D">
        <w:rPr>
          <w:rFonts w:ascii="Montserrat" w:hAnsi="Montserrat"/>
          <w:bCs/>
          <w:iCs/>
          <w:sz w:val="28"/>
          <w:szCs w:val="28"/>
        </w:rPr>
        <w:t>028</w:t>
      </w:r>
      <w:r w:rsidR="00B5778D">
        <w:rPr>
          <w:rFonts w:ascii="Montserrat" w:hAnsi="Montserrat"/>
          <w:bCs/>
          <w:iCs/>
          <w:sz w:val="28"/>
          <w:szCs w:val="28"/>
        </w:rPr>
        <w:t>,</w:t>
      </w:r>
      <w:r w:rsidR="0037108D">
        <w:rPr>
          <w:rFonts w:ascii="Montserrat" w:hAnsi="Montserrat"/>
          <w:bCs/>
          <w:iCs/>
          <w:sz w:val="28"/>
          <w:szCs w:val="28"/>
        </w:rPr>
        <w:t>12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рублей </w:t>
      </w:r>
      <w:r w:rsidR="0037108D">
        <w:rPr>
          <w:rFonts w:ascii="Montserrat" w:hAnsi="Montserrat"/>
          <w:bCs/>
          <w:iCs/>
          <w:sz w:val="28"/>
          <w:szCs w:val="28"/>
        </w:rPr>
        <w:t>377</w:t>
      </w:r>
      <w:r w:rsidR="000A50C3" w:rsidRPr="000A34AF">
        <w:rPr>
          <w:rFonts w:ascii="Montserrat" w:hAnsi="Montserrat"/>
          <w:bCs/>
          <w:iCs/>
          <w:sz w:val="28"/>
          <w:szCs w:val="28"/>
        </w:rPr>
        <w:t xml:space="preserve"> организациям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. Трудоустроено по программе поддержки занятости </w:t>
      </w:r>
      <w:r w:rsidR="0037108D">
        <w:rPr>
          <w:rFonts w:ascii="Montserrat" w:hAnsi="Montserrat"/>
          <w:bCs/>
          <w:iCs/>
          <w:sz w:val="28"/>
          <w:szCs w:val="28"/>
        </w:rPr>
        <w:t>1028</w:t>
      </w:r>
      <w:r w:rsidRPr="000A34AF">
        <w:rPr>
          <w:rFonts w:ascii="Montserrat" w:hAnsi="Montserrat"/>
          <w:bCs/>
          <w:iCs/>
          <w:sz w:val="28"/>
          <w:szCs w:val="28"/>
        </w:rPr>
        <w:t xml:space="preserve"> жителей </w:t>
      </w:r>
      <w:r>
        <w:rPr>
          <w:rFonts w:ascii="Montserrat" w:hAnsi="Montserrat"/>
          <w:bCs/>
          <w:iCs/>
          <w:sz w:val="28"/>
          <w:szCs w:val="28"/>
        </w:rPr>
        <w:t>края</w:t>
      </w:r>
      <w:r w:rsidRPr="000A34AF">
        <w:rPr>
          <w:rFonts w:ascii="Montserrat" w:hAnsi="Montserrat"/>
          <w:bCs/>
          <w:iCs/>
          <w:sz w:val="28"/>
          <w:szCs w:val="28"/>
        </w:rPr>
        <w:t>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AF0472" w:rsidRDefault="003A5191" w:rsidP="003A5191">
      <w:pPr>
        <w:pStyle w:val="a8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3A5191" w:rsidRDefault="003A5191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543979" w:rsidRDefault="00543979" w:rsidP="003A5191">
      <w:pPr>
        <w:jc w:val="right"/>
        <w:rPr>
          <w:b/>
          <w:sz w:val="20"/>
          <w:szCs w:val="20"/>
        </w:rPr>
      </w:pPr>
    </w:p>
    <w:p w:rsidR="00331D68" w:rsidRDefault="00331D68" w:rsidP="00331D68">
      <w:pPr>
        <w:pStyle w:val="Default"/>
        <w:jc w:val="center"/>
      </w:pPr>
      <w:bookmarkStart w:id="0" w:name="_GoBack"/>
      <w:bookmarkEnd w:id="0"/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31D68" w:rsidRDefault="00331D68" w:rsidP="00331D68">
      <w:pPr>
        <w:jc w:val="center"/>
        <w:rPr>
          <w:color w:val="000000"/>
          <w:sz w:val="22"/>
          <w:szCs w:val="22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261585" w:rsidRDefault="00261585" w:rsidP="003C3D7A">
      <w:pPr>
        <w:rPr>
          <w:rFonts w:ascii="Montserrat" w:hAnsi="Montserrat"/>
          <w:b/>
          <w:sz w:val="16"/>
          <w:szCs w:val="16"/>
        </w:rPr>
      </w:pPr>
    </w:p>
    <w:sectPr w:rsidR="00261585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6B" w:rsidRDefault="00A4336B">
      <w:r>
        <w:separator/>
      </w:r>
    </w:p>
  </w:endnote>
  <w:endnote w:type="continuationSeparator" w:id="1">
    <w:p w:rsidR="00A4336B" w:rsidRDefault="00A4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A333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6B" w:rsidRDefault="00A4336B">
      <w:r>
        <w:separator/>
      </w:r>
    </w:p>
  </w:footnote>
  <w:footnote w:type="continuationSeparator" w:id="1">
    <w:p w:rsidR="00A4336B" w:rsidRDefault="00A433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A333FD" w:rsidP="00CB5536">
    <w:pPr>
      <w:pStyle w:val="a3"/>
      <w:rPr>
        <w:lang w:val="en-US"/>
      </w:rPr>
    </w:pPr>
    <w:r w:rsidRPr="00A333FD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A333F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31D68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A333FD">
    <w:pPr>
      <w:pStyle w:val="a3"/>
    </w:pPr>
    <w:r w:rsidRPr="00A333FD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A333F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31D68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739"/>
    <w:rsid w:val="003269E1"/>
    <w:rsid w:val="00326FE3"/>
    <w:rsid w:val="0033030E"/>
    <w:rsid w:val="003309FE"/>
    <w:rsid w:val="0033138F"/>
    <w:rsid w:val="00331D68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5669"/>
    <w:rsid w:val="004A5F31"/>
    <w:rsid w:val="004B0BEE"/>
    <w:rsid w:val="004B0BFC"/>
    <w:rsid w:val="004B0F85"/>
    <w:rsid w:val="004B1683"/>
    <w:rsid w:val="004C10CE"/>
    <w:rsid w:val="004C1CD9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3FD"/>
    <w:rsid w:val="00A334BB"/>
    <w:rsid w:val="00A344FF"/>
    <w:rsid w:val="00A34C26"/>
    <w:rsid w:val="00A35BE4"/>
    <w:rsid w:val="00A36ED0"/>
    <w:rsid w:val="00A4175A"/>
    <w:rsid w:val="00A41D9F"/>
    <w:rsid w:val="00A4336B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33F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333F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33F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333F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333FD"/>
  </w:style>
  <w:style w:type="paragraph" w:styleId="a6">
    <w:name w:val="Balloon Text"/>
    <w:basedOn w:val="a"/>
    <w:semiHidden/>
    <w:rsid w:val="00A333F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333FD"/>
    <w:rPr>
      <w:b/>
      <w:bCs/>
    </w:rPr>
  </w:style>
  <w:style w:type="paragraph" w:styleId="a8">
    <w:name w:val="Normal (Web)"/>
    <w:basedOn w:val="a"/>
    <w:uiPriority w:val="99"/>
    <w:rsid w:val="00A333FD"/>
    <w:pPr>
      <w:spacing w:before="100" w:beforeAutospacing="1" w:after="100" w:afterAutospacing="1"/>
    </w:pPr>
  </w:style>
  <w:style w:type="character" w:styleId="a9">
    <w:name w:val="Hyperlink"/>
    <w:uiPriority w:val="99"/>
    <w:rsid w:val="00A333F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331D68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702B-EAE9-4000-AE49-4BF4BC86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2676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2023-09-27T05:24:00Z</cp:lastPrinted>
  <dcterms:created xsi:type="dcterms:W3CDTF">2023-09-27T05:24:00Z</dcterms:created>
  <dcterms:modified xsi:type="dcterms:W3CDTF">2023-09-27T05:24:00Z</dcterms:modified>
</cp:coreProperties>
</file>