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63261F" w:rsidRDefault="00C55859" w:rsidP="00C55859">
      <w:pPr>
        <w:jc w:val="center"/>
        <w:rPr>
          <w:b/>
          <w:sz w:val="28"/>
          <w:szCs w:val="28"/>
        </w:rPr>
      </w:pPr>
      <w:r w:rsidRPr="00C55859">
        <w:rPr>
          <w:b/>
          <w:sz w:val="28"/>
          <w:szCs w:val="28"/>
        </w:rPr>
        <w:t>До 1 октября федеральные льготники Кубани могут выбрать способ получения набора социальных услуг</w:t>
      </w:r>
    </w:p>
    <w:p w:rsidR="00C55859" w:rsidRPr="00C55859" w:rsidRDefault="00C55859" w:rsidP="00C55859">
      <w:pPr>
        <w:jc w:val="center"/>
        <w:rPr>
          <w:b/>
          <w:sz w:val="28"/>
          <w:szCs w:val="28"/>
        </w:rPr>
      </w:pP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C446BB">
        <w:rPr>
          <w:rStyle w:val="ab"/>
          <w:sz w:val="22"/>
          <w:szCs w:val="22"/>
        </w:rPr>
        <w:t xml:space="preserve">К данной категории граждан относятся свыше </w:t>
      </w:r>
      <w:r w:rsidR="00294A00" w:rsidRPr="00C446BB">
        <w:rPr>
          <w:rStyle w:val="ab"/>
          <w:sz w:val="22"/>
          <w:szCs w:val="22"/>
        </w:rPr>
        <w:t>526 175</w:t>
      </w:r>
      <w:r w:rsidRPr="00C446BB">
        <w:rPr>
          <w:rStyle w:val="ab"/>
          <w:sz w:val="22"/>
          <w:szCs w:val="22"/>
        </w:rPr>
        <w:t xml:space="preserve"> жителей Краснодарского края, которые являются получателями ежемесячной денежной выплаты (ЕДВ) и  набора социальных услуг (НСУ).  </w:t>
      </w: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Клиентские службы Отделения Социального фонда России по Краснодарскому краю продолжает прием заявлений от федеральных льготников*, желающих изменить форму получения набора социальных услуг с 1 января 2024 года.</w:t>
      </w: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Подать заявление требуется только в том случае, если гражданин желает изменить текущий порядок получения услуг (например, сейчас получает деньги, а с 1 января 2024 года хочет получать натуральные льготы). Сделать это можно до 1 октября 2023 года через портал Госуслуг, клиентскую службу ОСФР по Краснодарскому краю или МФЦ. Если гражданин желает сохранить существующую форму получения льгот, заявление подавать не требуется.</w:t>
      </w: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Отделение СФР по Краснодарскому краю призывает федеральных льготников обдуманно подходить к выбору между льготами и их денежным эквивалентом, взвесив все «за» и «против». Напоминаем, что если гражданин отказывается от социального пакета (или его частей), то в течение всего года он не сможет изменить способ его получения. Между тем, сохранив за собой право на натуральные льготы, гражданин будет пользоваться услугами не в рамках их номинальной стоимости, а в необходимом объеме. Поэтому, прежде чем принимать решение об отказе от НСУ, особенно от части, касающейся обеспечения бесплатными медикаментами, человеку стоит все серьезно взвесить и проконсультироваться с врачом. Возможно, бесплатные лекарства окажутся гораздо важнее и превысят стоимость денежной выплаты, на которую их можно обменять.</w:t>
      </w: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Если решение об отказе принято, то для этого необходимо до 1 октября текущего года подать заявление об отказе от получения набора социальных услуг.</w:t>
      </w: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C446BB">
        <w:rPr>
          <w:sz w:val="22"/>
          <w:szCs w:val="22"/>
        </w:rPr>
        <w:t xml:space="preserve">Денежный эквивалент соцпакета с 1 февраля 2023 года составляет </w:t>
      </w:r>
      <w:r w:rsidRPr="00C446BB">
        <w:rPr>
          <w:rStyle w:val="text-highlight"/>
          <w:sz w:val="22"/>
          <w:szCs w:val="22"/>
        </w:rPr>
        <w:t>1469 рублей 74 копейки в месяц</w:t>
      </w:r>
      <w:r w:rsidRPr="00C446BB">
        <w:rPr>
          <w:sz w:val="22"/>
          <w:szCs w:val="22"/>
        </w:rPr>
        <w:t>. В него входят:</w:t>
      </w:r>
    </w:p>
    <w:p w:rsidR="00C55859" w:rsidRPr="00C446BB" w:rsidRDefault="00C55859" w:rsidP="00C55859">
      <w:pPr>
        <w:pStyle w:val="a9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лекарства, медицинские изделия и лечебное питание для детей-инвалидов (денежный эквивалент — 1 132,03 рублей),</w:t>
      </w:r>
    </w:p>
    <w:p w:rsidR="00C55859" w:rsidRPr="00C446BB" w:rsidRDefault="00C55859" w:rsidP="00C55859">
      <w:pPr>
        <w:pStyle w:val="a9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путевка на санаторно-курортное лечение для профилактики основных заболеваний (денежный эквивалент — 175,12 рублей),</w:t>
      </w:r>
    </w:p>
    <w:p w:rsidR="00C55859" w:rsidRPr="00C446BB" w:rsidRDefault="00C55859" w:rsidP="00C55859">
      <w:pPr>
        <w:pStyle w:val="a9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446BB">
        <w:rPr>
          <w:sz w:val="22"/>
          <w:szCs w:val="22"/>
        </w:rPr>
        <w:t>бесплатный проезд на пригородном железнодорожном транспорте или на междугородном транспорте к месту лечения и обратно (денежный эквивалент — 162,59 рублей).</w:t>
      </w:r>
    </w:p>
    <w:p w:rsidR="00C55859" w:rsidRPr="00C446BB" w:rsidRDefault="00C55859" w:rsidP="00C55859">
      <w:pPr>
        <w:pStyle w:val="a9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BF1008" w:rsidRDefault="00C55859" w:rsidP="00F574D5">
      <w:pPr>
        <w:pStyle w:val="a9"/>
        <w:spacing w:before="0" w:beforeAutospacing="0" w:after="0" w:afterAutospacing="0" w:line="276" w:lineRule="auto"/>
        <w:jc w:val="both"/>
        <w:rPr>
          <w:rStyle w:val="ab"/>
          <w:sz w:val="22"/>
          <w:szCs w:val="22"/>
          <w:lang w:val="en-US"/>
        </w:rPr>
      </w:pPr>
      <w:r w:rsidRPr="00C446BB">
        <w:rPr>
          <w:sz w:val="22"/>
          <w:szCs w:val="22"/>
        </w:rPr>
        <w:t xml:space="preserve">* </w:t>
      </w:r>
      <w:r w:rsidRPr="00C446BB">
        <w:rPr>
          <w:rStyle w:val="ab"/>
          <w:sz w:val="22"/>
          <w:szCs w:val="22"/>
        </w:rPr>
        <w:t>К федеральным льготникам относятся граждане с инвалидностью, ветераны боевых действий, чернобыльцы и ряд других категорий.</w:t>
      </w:r>
      <w:bookmarkStart w:id="0" w:name="_GoBack"/>
      <w:bookmarkEnd w:id="0"/>
    </w:p>
    <w:p w:rsidR="00F574D5" w:rsidRPr="00F574D5" w:rsidRDefault="00F574D5" w:rsidP="00F574D5">
      <w:pPr>
        <w:pStyle w:val="a9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:rsidR="00C93D07" w:rsidRPr="00F574D5" w:rsidRDefault="00396987" w:rsidP="00F574D5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  <w:lang w:val="en-US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5141CE" w:rsidRDefault="00902A7A" w:rsidP="00C446BB">
      <w:pPr>
        <w:pStyle w:val="a9"/>
        <w:spacing w:before="0" w:beforeAutospacing="0" w:after="0" w:afterAutospacing="0"/>
        <w:jc w:val="center"/>
        <w:rPr>
          <w:b/>
          <w:sz w:val="20"/>
          <w:szCs w:val="20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  <w:r w:rsidR="00FC027A" w:rsidRPr="005141CE">
        <w:rPr>
          <w:b/>
          <w:sz w:val="20"/>
          <w:szCs w:val="20"/>
        </w:rPr>
        <w:t xml:space="preserve"> </w:t>
      </w:r>
    </w:p>
    <w:p w:rsidR="00F574D5" w:rsidRPr="00F574D5" w:rsidRDefault="00F574D5" w:rsidP="00C446BB">
      <w:pPr>
        <w:pStyle w:val="a9"/>
        <w:spacing w:before="0" w:beforeAutospacing="0" w:after="0" w:afterAutospacing="0"/>
        <w:jc w:val="center"/>
        <w:rPr>
          <w:b/>
          <w:sz w:val="20"/>
          <w:szCs w:val="20"/>
          <w:lang w:val="en-US"/>
        </w:rPr>
      </w:pPr>
    </w:p>
    <w:p w:rsidR="00F574D5" w:rsidRDefault="00F574D5" w:rsidP="00F574D5">
      <w:pPr>
        <w:pStyle w:val="Default"/>
        <w:jc w:val="center"/>
      </w:pPr>
      <w:r w:rsidRPr="00EC7370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F574D5" w:rsidRDefault="00F574D5" w:rsidP="00F574D5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F574D5" w:rsidRPr="00F574D5" w:rsidRDefault="00F574D5" w:rsidP="00C446BB">
      <w:pPr>
        <w:pStyle w:val="a9"/>
        <w:spacing w:before="0" w:beforeAutospacing="0" w:after="0" w:afterAutospacing="0"/>
        <w:jc w:val="center"/>
        <w:rPr>
          <w:rStyle w:val="aa"/>
          <w:b/>
          <w:color w:val="auto"/>
          <w:u w:val="none"/>
        </w:rPr>
      </w:pPr>
    </w:p>
    <w:sectPr w:rsidR="00F574D5" w:rsidRPr="00F574D5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98A" w:rsidRDefault="0070398A">
      <w:r>
        <w:separator/>
      </w:r>
    </w:p>
  </w:endnote>
  <w:endnote w:type="continuationSeparator" w:id="1">
    <w:p w:rsidR="0070398A" w:rsidRDefault="0070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00C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00CFA">
    <w:pPr>
      <w:pStyle w:val="a5"/>
      <w:ind w:right="360"/>
    </w:pPr>
    <w:r>
      <w:rPr>
        <w:noProof/>
      </w:rPr>
      <w:pict>
        <v:line id="Line 4" o:spid="_x0000_s1228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98A" w:rsidRDefault="0070398A">
      <w:r>
        <w:separator/>
      </w:r>
    </w:p>
  </w:footnote>
  <w:footnote w:type="continuationSeparator" w:id="1">
    <w:p w:rsidR="0070398A" w:rsidRDefault="00703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00CFA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92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12291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12290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D7042"/>
    <w:multiLevelType w:val="hybridMultilevel"/>
    <w:tmpl w:val="CF4C3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99256C"/>
    <w:multiLevelType w:val="hybridMultilevel"/>
    <w:tmpl w:val="A7D41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25"/>
  </w:num>
  <w:num w:numId="5">
    <w:abstractNumId w:val="20"/>
  </w:num>
  <w:num w:numId="6">
    <w:abstractNumId w:val="18"/>
  </w:num>
  <w:num w:numId="7">
    <w:abstractNumId w:val="30"/>
  </w:num>
  <w:num w:numId="8">
    <w:abstractNumId w:val="5"/>
  </w:num>
  <w:num w:numId="9">
    <w:abstractNumId w:val="9"/>
  </w:num>
  <w:num w:numId="10">
    <w:abstractNumId w:val="29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0"/>
  </w:num>
  <w:num w:numId="16">
    <w:abstractNumId w:val="3"/>
  </w:num>
  <w:num w:numId="17">
    <w:abstractNumId w:val="31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33"/>
  </w:num>
  <w:num w:numId="23">
    <w:abstractNumId w:val="23"/>
  </w:num>
  <w:num w:numId="24">
    <w:abstractNumId w:val="27"/>
  </w:num>
  <w:num w:numId="25">
    <w:abstractNumId w:val="26"/>
  </w:num>
  <w:num w:numId="26">
    <w:abstractNumId w:val="4"/>
  </w:num>
  <w:num w:numId="27">
    <w:abstractNumId w:val="22"/>
  </w:num>
  <w:num w:numId="28">
    <w:abstractNumId w:val="11"/>
  </w:num>
  <w:num w:numId="29">
    <w:abstractNumId w:val="8"/>
  </w:num>
  <w:num w:numId="30">
    <w:abstractNumId w:val="2"/>
  </w:num>
  <w:num w:numId="31">
    <w:abstractNumId w:val="14"/>
  </w:num>
  <w:num w:numId="32">
    <w:abstractNumId w:val="19"/>
  </w:num>
  <w:num w:numId="33">
    <w:abstractNumId w:val="12"/>
  </w:num>
  <w:num w:numId="34">
    <w:abstractNumId w:val="15"/>
  </w:num>
  <w:num w:numId="35">
    <w:abstractNumId w:val="32"/>
  </w:num>
  <w:num w:numId="36">
    <w:abstractNumId w:val="40"/>
  </w:num>
  <w:num w:numId="37">
    <w:abstractNumId w:val="21"/>
  </w:num>
  <w:num w:numId="38">
    <w:abstractNumId w:val="13"/>
  </w:num>
  <w:num w:numId="39">
    <w:abstractNumId w:val="16"/>
  </w:num>
  <w:num w:numId="40">
    <w:abstractNumId w:val="7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7AA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4A00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0CFA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1025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297A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261F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398A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9759D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317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57EFF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00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46BB"/>
    <w:rsid w:val="00C45546"/>
    <w:rsid w:val="00C4606D"/>
    <w:rsid w:val="00C46427"/>
    <w:rsid w:val="00C51AD5"/>
    <w:rsid w:val="00C544E9"/>
    <w:rsid w:val="00C5585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574D5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D5B4B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0CF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00CF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0C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300CF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300CFA"/>
  </w:style>
  <w:style w:type="paragraph" w:styleId="a7">
    <w:name w:val="Balloon Text"/>
    <w:basedOn w:val="a"/>
    <w:semiHidden/>
    <w:rsid w:val="00300CF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00CFA"/>
    <w:rPr>
      <w:b/>
      <w:bCs/>
    </w:rPr>
  </w:style>
  <w:style w:type="paragraph" w:styleId="a9">
    <w:name w:val="Normal (Web)"/>
    <w:basedOn w:val="a"/>
    <w:uiPriority w:val="99"/>
    <w:rsid w:val="00300CFA"/>
    <w:pPr>
      <w:spacing w:before="100" w:beforeAutospacing="1" w:after="100" w:afterAutospacing="1"/>
    </w:pPr>
  </w:style>
  <w:style w:type="character" w:styleId="aa">
    <w:name w:val="Hyperlink"/>
    <w:uiPriority w:val="99"/>
    <w:rsid w:val="00300CFA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F574D5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573A-B4AC-4AD8-B3C9-FD57FD40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2675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2023-08-04T05:07:00Z</cp:lastPrinted>
  <dcterms:created xsi:type="dcterms:W3CDTF">2023-08-04T05:08:00Z</dcterms:created>
  <dcterms:modified xsi:type="dcterms:W3CDTF">2023-08-04T05:08:00Z</dcterms:modified>
</cp:coreProperties>
</file>