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Сведения</w:t>
      </w:r>
      <w:r w:rsidRPr="002F77F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 правообладателе ранее учтенного объекта недвижимости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, расположенного по адресу: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РФ Краснод</w:t>
      </w:r>
      <w:r w:rsidRPr="00F844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арский край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Славянский район, </w:t>
      </w:r>
      <w:r w:rsidR="00CB3F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7E16D6">
        <w:rPr>
          <w:rFonts w:ascii="Times New Roman" w:hAnsi="Times New Roman" w:cs="Times New Roman"/>
          <w:sz w:val="28"/>
          <w:szCs w:val="28"/>
        </w:rPr>
        <w:t xml:space="preserve">х. </w:t>
      </w:r>
      <w:r>
        <w:rPr>
          <w:rFonts w:ascii="Times New Roman" w:hAnsi="Times New Roman" w:cs="Times New Roman"/>
          <w:sz w:val="28"/>
          <w:szCs w:val="28"/>
        </w:rPr>
        <w:t>Коржевский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F27DAC">
        <w:rPr>
          <w:rFonts w:ascii="Times New Roman" w:hAnsi="Times New Roman" w:cs="Times New Roman"/>
          <w:sz w:val="28"/>
          <w:szCs w:val="28"/>
        </w:rPr>
        <w:t>7</w:t>
      </w:r>
      <w:r w:rsidR="00274C60">
        <w:rPr>
          <w:rFonts w:ascii="Times New Roman" w:hAnsi="Times New Roman" w:cs="Times New Roman"/>
          <w:sz w:val="28"/>
          <w:szCs w:val="28"/>
        </w:rPr>
        <w:t>-я Дачная</w:t>
      </w:r>
      <w:r w:rsidRPr="007E16D6">
        <w:rPr>
          <w:rFonts w:ascii="Times New Roman" w:hAnsi="Times New Roman" w:cs="Times New Roman"/>
          <w:sz w:val="28"/>
          <w:szCs w:val="28"/>
        </w:rPr>
        <w:t xml:space="preserve">, д. </w:t>
      </w:r>
      <w:r w:rsidR="00EC4438">
        <w:rPr>
          <w:rFonts w:ascii="Times New Roman" w:hAnsi="Times New Roman" w:cs="Times New Roman"/>
          <w:sz w:val="28"/>
          <w:szCs w:val="28"/>
        </w:rPr>
        <w:t>487</w:t>
      </w:r>
    </w:p>
    <w:p w:rsidR="00846FF0" w:rsidRPr="007E16D6" w:rsidRDefault="00846FF0" w:rsidP="00846FF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F77F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В соответствии со статьей 69.1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Закона Российской Федер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 от 13 июля  2015 года № 218-ФЗ «О государственной регистрации недв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жимости», в целях наполнения Единого государственного реестра недвижим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 (далее –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отношении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земельного участка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кадастровым номером </w:t>
      </w:r>
      <w:r w:rsidRPr="007E16D6">
        <w:rPr>
          <w:rFonts w:ascii="Times New Roman" w:hAnsi="Times New Roman" w:cs="Times New Roman"/>
          <w:sz w:val="28"/>
          <w:szCs w:val="28"/>
        </w:rPr>
        <w:t>23:27</w:t>
      </w:r>
      <w:proofErr w:type="gramEnd"/>
      <w:r w:rsidRPr="007E16D6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100</w:t>
      </w:r>
      <w:r w:rsidR="00274C60">
        <w:rPr>
          <w:rFonts w:ascii="Times New Roman" w:hAnsi="Times New Roman" w:cs="Times New Roman"/>
          <w:sz w:val="28"/>
          <w:szCs w:val="28"/>
        </w:rPr>
        <w:t>1004</w:t>
      </w:r>
      <w:r w:rsidRPr="007E16D6">
        <w:rPr>
          <w:rFonts w:ascii="Times New Roman" w:hAnsi="Times New Roman" w:cs="Times New Roman"/>
          <w:sz w:val="28"/>
          <w:szCs w:val="28"/>
        </w:rPr>
        <w:t>:</w:t>
      </w:r>
      <w:r w:rsidR="00EC4438">
        <w:rPr>
          <w:rFonts w:ascii="Times New Roman" w:hAnsi="Times New Roman" w:cs="Times New Roman"/>
          <w:sz w:val="28"/>
          <w:szCs w:val="28"/>
        </w:rPr>
        <w:t>486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</w:t>
      </w:r>
      <w:r w:rsidRPr="00091813">
        <w:t xml:space="preserve"> </w:t>
      </w:r>
      <w:r>
        <w:rPr>
          <w:rFonts w:ascii="Times New Roman" w:hAnsi="Times New Roman" w:cs="Times New Roman"/>
          <w:sz w:val="28"/>
          <w:szCs w:val="28"/>
        </w:rPr>
        <w:t>Славянский район, х</w:t>
      </w:r>
      <w:r w:rsidRPr="003A036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Корже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ский</w:t>
      </w:r>
      <w:r w:rsidRPr="007E16D6">
        <w:rPr>
          <w:rFonts w:ascii="Times New Roman" w:hAnsi="Times New Roman" w:cs="Times New Roman"/>
          <w:sz w:val="28"/>
          <w:szCs w:val="28"/>
        </w:rPr>
        <w:t xml:space="preserve">, ул. </w:t>
      </w:r>
      <w:r w:rsidR="00F27DAC">
        <w:rPr>
          <w:rFonts w:ascii="Times New Roman" w:hAnsi="Times New Roman" w:cs="Times New Roman"/>
          <w:sz w:val="28"/>
          <w:szCs w:val="28"/>
        </w:rPr>
        <w:t>7</w:t>
      </w:r>
      <w:r w:rsidR="00274C60">
        <w:rPr>
          <w:rFonts w:ascii="Times New Roman" w:hAnsi="Times New Roman" w:cs="Times New Roman"/>
          <w:sz w:val="28"/>
          <w:szCs w:val="28"/>
        </w:rPr>
        <w:t xml:space="preserve">-я Дачная, д. </w:t>
      </w:r>
      <w:r w:rsidR="00EC4438">
        <w:rPr>
          <w:rFonts w:ascii="Times New Roman" w:hAnsi="Times New Roman" w:cs="Times New Roman"/>
          <w:sz w:val="28"/>
          <w:szCs w:val="28"/>
        </w:rPr>
        <w:t>487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качестве его правообладателя, владеющего да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sz w:val="28"/>
          <w:szCs w:val="28"/>
          <w:lang w:eastAsia="ru-RU"/>
        </w:rPr>
        <w:t>ным объектом недвижимости на праве собственности, выявлен</w:t>
      </w:r>
      <w:r w:rsidR="00EC4438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4438">
        <w:rPr>
          <w:rFonts w:ascii="Times New Roman" w:hAnsi="Times New Roman" w:cs="Times New Roman"/>
          <w:sz w:val="28"/>
          <w:szCs w:val="28"/>
        </w:rPr>
        <w:t>Павлова Анна Даниловна.</w:t>
      </w:r>
    </w:p>
    <w:p w:rsidR="00846FF0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выявленное в порядке, предусмотренном настоящей статьей, в кач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стве правообладателя ранее учтенного объекта недвижимости, либо иное заи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тересованное лицо вправе представить в письменной форме или в форме эле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тронного документа (электронн</w:t>
      </w:r>
      <w:bookmarkStart w:id="0" w:name="_GoBack"/>
      <w:bookmarkEnd w:id="0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ого образа документа) возражения относительно сведений о правообладателе ранее учтенного объекта недвижимости, </w:t>
      </w:r>
      <w:proofErr w:type="gramStart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gramEnd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 в проекте решения, с приложением обосновывающих такие возражения 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кументов (электронных образов таких документов) (при их наличии), свид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Возражения направляются по адресу: РФ, Краснодарский край, г. Сл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вянск-на-Кубани, ул. Красная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д.22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216 (с пометкой для УМИЗО).</w:t>
      </w:r>
    </w:p>
    <w:p w:rsidR="00846FF0" w:rsidRPr="002F77F2" w:rsidRDefault="00846FF0" w:rsidP="00846FF0">
      <w:pPr>
        <w:shd w:val="clear" w:color="auto" w:fill="FFFFFF"/>
        <w:spacing w:after="0" w:line="315" w:lineRule="atLeast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dst365"/>
      <w:bookmarkEnd w:id="1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</w:t>
      </w:r>
      <w:proofErr w:type="gramStart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proofErr w:type="gramEnd"/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в течение сорока пяти дней со дня получения проекта реш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ния лицом, выявленным в качестве правообладателя ранее учтенного объекта недвижимости, в уполномоченный орган не поступили возражения относител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сведений о правообладателе ранее учтенного объекта недвижимости, ук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занных в проекте решения, уполномоченный орган принимает решение о выя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F7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лении правообладателя ранее учтенного объекта недвижимости.</w:t>
      </w:r>
    </w:p>
    <w:p w:rsidR="00846FF0" w:rsidRDefault="00846FF0" w:rsidP="00846FF0"/>
    <w:p w:rsidR="00A87CD2" w:rsidRDefault="00A87CD2"/>
    <w:sectPr w:rsidR="00A87CD2" w:rsidSect="00CB3FD0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10733"/>
    <w:rsid w:val="00274C60"/>
    <w:rsid w:val="003205CE"/>
    <w:rsid w:val="00710733"/>
    <w:rsid w:val="00846FF0"/>
    <w:rsid w:val="00A87CD2"/>
    <w:rsid w:val="00AB403E"/>
    <w:rsid w:val="00CB3FD0"/>
    <w:rsid w:val="00EC4438"/>
    <w:rsid w:val="00F27DAC"/>
    <w:rsid w:val="00FB6D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F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F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F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ATR</dc:creator>
  <cp:keywords/>
  <dc:description/>
  <cp:lastModifiedBy>Пользователь Windows</cp:lastModifiedBy>
  <cp:revision>9</cp:revision>
  <cp:lastPrinted>2022-03-17T13:16:00Z</cp:lastPrinted>
  <dcterms:created xsi:type="dcterms:W3CDTF">2021-12-29T07:58:00Z</dcterms:created>
  <dcterms:modified xsi:type="dcterms:W3CDTF">2023-08-18T08:12:00Z</dcterms:modified>
</cp:coreProperties>
</file>