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63261F" w:rsidRPr="0089759D" w:rsidRDefault="0040297A" w:rsidP="0094317F">
      <w:pPr>
        <w:pStyle w:val="1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Более 146 тысяч</w:t>
      </w:r>
      <w:r w:rsidR="0089759D" w:rsidRPr="0089759D">
        <w:rPr>
          <w:sz w:val="28"/>
          <w:szCs w:val="28"/>
        </w:rPr>
        <w:t xml:space="preserve"> жителей Краснодарского края</w:t>
      </w:r>
      <w:r w:rsidR="0063261F" w:rsidRPr="0089759D">
        <w:rPr>
          <w:sz w:val="28"/>
          <w:szCs w:val="28"/>
        </w:rPr>
        <w:t xml:space="preserve"> получают компенсационную выплату по уходу за нетрудоспособными гражданами</w:t>
      </w:r>
    </w:p>
    <w:p w:rsidR="00262509" w:rsidRPr="00833340" w:rsidRDefault="00262509" w:rsidP="0094317F">
      <w:pPr>
        <w:spacing w:line="276" w:lineRule="auto"/>
        <w:jc w:val="both"/>
        <w:rPr>
          <w:sz w:val="28"/>
          <w:szCs w:val="28"/>
        </w:rPr>
      </w:pP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  <w:rPr>
          <w:i/>
        </w:rPr>
      </w:pPr>
      <w:r w:rsidRPr="0012648B">
        <w:rPr>
          <w:i/>
        </w:rPr>
        <w:t xml:space="preserve">Отделение СФР по </w:t>
      </w:r>
      <w:r w:rsidR="0089759D" w:rsidRPr="0012648B">
        <w:rPr>
          <w:i/>
        </w:rPr>
        <w:t>Краснодарскому краю </w:t>
      </w:r>
      <w:r w:rsidRPr="0012648B">
        <w:rPr>
          <w:i/>
        </w:rPr>
        <w:t xml:space="preserve">продолжает осуществлять ежемесячные компенсационные выплаты жителям региона, которые ухаживают за нетрудоспособными гражданами. На сегодняшний день получателями данного вида пособия являются </w:t>
      </w:r>
      <w:r w:rsidR="0040297A" w:rsidRPr="0012648B">
        <w:rPr>
          <w:i/>
        </w:rPr>
        <w:t xml:space="preserve">146 634 </w:t>
      </w:r>
      <w:r w:rsidRPr="0012648B">
        <w:rPr>
          <w:i/>
        </w:rPr>
        <w:t>человек</w:t>
      </w:r>
      <w:r w:rsidR="0040297A" w:rsidRPr="0012648B">
        <w:rPr>
          <w:i/>
        </w:rPr>
        <w:t>а</w:t>
      </w:r>
      <w:r w:rsidRPr="0012648B">
        <w:rPr>
          <w:i/>
        </w:rPr>
        <w:t>.</w:t>
      </w:r>
    </w:p>
    <w:p w:rsidR="00957EFF" w:rsidRPr="0012648B" w:rsidRDefault="00957EFF" w:rsidP="0094317F">
      <w:pPr>
        <w:pStyle w:val="a9"/>
        <w:spacing w:before="0" w:beforeAutospacing="0" w:after="0" w:afterAutospacing="0" w:line="276" w:lineRule="auto"/>
        <w:ind w:firstLine="709"/>
        <w:jc w:val="both"/>
        <w:rPr>
          <w:i/>
        </w:rPr>
      </w:pP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Напоминаем, что выплату могут оформить граждане, осуществляющие уход за инвалидами I группы, престарелыми, которые нуждаются в постоянном постороннем уходе по заключению врача либо достигли 80 лет, детьми-инвалидами в возрасте до 18 лет или инвалидами с детства I группы. Следует иметь в виду, что выплата положена только неработающим трудоспособным гражданам, которые не получают пенсию или пособие по безработице.</w:t>
      </w:r>
    </w:p>
    <w:p w:rsidR="00957EFF" w:rsidRPr="0012648B" w:rsidRDefault="00957EFF" w:rsidP="0094317F">
      <w:pPr>
        <w:pStyle w:val="a9"/>
        <w:spacing w:before="0" w:beforeAutospacing="0" w:after="0" w:afterAutospacing="0" w:line="276" w:lineRule="auto"/>
        <w:ind w:firstLine="709"/>
        <w:jc w:val="both"/>
      </w:pP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Оформление компенсационной выплаты производится на основании заявления того, кто будет ухаживать, и согласия гражданина, за которым будет осуществляться уход. Подать его</w:t>
      </w:r>
      <w:r w:rsidR="0089759D" w:rsidRPr="0012648B">
        <w:t xml:space="preserve"> можно </w:t>
      </w:r>
      <w:r w:rsidR="00957EFF" w:rsidRPr="0012648B">
        <w:t>о</w:t>
      </w:r>
      <w:r w:rsidRPr="0012648B">
        <w:t xml:space="preserve">нлайн в </w:t>
      </w:r>
      <w:r w:rsidR="00957EFF" w:rsidRPr="0012648B">
        <w:t>л</w:t>
      </w:r>
      <w:r w:rsidRPr="0012648B">
        <w:t xml:space="preserve">ичном кабинете на сайте СФР либо на портале Госуслуг, а также лично в клиентской службе ОСФР по </w:t>
      </w:r>
      <w:r w:rsidR="0089759D" w:rsidRPr="0012648B">
        <w:t>Краснодарскому краю</w:t>
      </w:r>
      <w:r w:rsidRPr="0012648B">
        <w:t>.</w:t>
      </w:r>
    </w:p>
    <w:p w:rsidR="00957EFF" w:rsidRPr="0012648B" w:rsidRDefault="00957EFF" w:rsidP="0094317F">
      <w:pPr>
        <w:pStyle w:val="a9"/>
        <w:spacing w:before="0" w:beforeAutospacing="0" w:after="0" w:afterAutospacing="0" w:line="276" w:lineRule="auto"/>
        <w:ind w:firstLine="709"/>
        <w:jc w:val="both"/>
      </w:pP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Размер компенсационной выплаты по уходу за нетрудоспособными лицами старше 18 лет составляет 1 200 рублей. При этом размер ежемесячной выплаты при уходе за детьми-инвалидами в возрасте до 18 лет или инвалидами с детства I группы составляет:</w:t>
      </w: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родителю (усынови</w:t>
      </w:r>
      <w:r w:rsidR="0089759D" w:rsidRPr="0012648B">
        <w:t xml:space="preserve">телю) или опекуну (попечителю) </w:t>
      </w:r>
      <w:r w:rsidR="00957EFF" w:rsidRPr="0012648B">
        <w:t xml:space="preserve">— </w:t>
      </w:r>
      <w:r w:rsidRPr="0012648B">
        <w:t>10 000 рублей;</w:t>
      </w:r>
    </w:p>
    <w:p w:rsidR="0063261F" w:rsidRPr="0012648B" w:rsidRDefault="0089759D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 xml:space="preserve">другим лицам </w:t>
      </w:r>
      <w:r w:rsidR="00957EFF" w:rsidRPr="0012648B">
        <w:t>—</w:t>
      </w:r>
      <w:r w:rsidR="0063261F" w:rsidRPr="0012648B">
        <w:t xml:space="preserve"> 1 200 рублей.</w:t>
      </w:r>
    </w:p>
    <w:p w:rsidR="00957EFF" w:rsidRPr="0012648B" w:rsidRDefault="00957EFF" w:rsidP="0094317F">
      <w:pPr>
        <w:pStyle w:val="a9"/>
        <w:spacing w:before="0" w:beforeAutospacing="0" w:after="0" w:afterAutospacing="0" w:line="276" w:lineRule="auto"/>
        <w:ind w:firstLine="709"/>
        <w:jc w:val="both"/>
      </w:pPr>
    </w:p>
    <w:p w:rsidR="0063261F" w:rsidRPr="0012648B" w:rsidRDefault="0063261F" w:rsidP="0094317F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Выплачивается пособие пенсионеру вместе с назначенной ему пенсией.</w:t>
      </w:r>
    </w:p>
    <w:p w:rsidR="00957EFF" w:rsidRPr="0012648B" w:rsidRDefault="00957EFF" w:rsidP="0094317F">
      <w:pPr>
        <w:pStyle w:val="a9"/>
        <w:spacing w:before="0" w:beforeAutospacing="0" w:after="0" w:afterAutospacing="0" w:line="276" w:lineRule="auto"/>
        <w:ind w:firstLine="709"/>
        <w:jc w:val="both"/>
      </w:pPr>
    </w:p>
    <w:p w:rsidR="0094317F" w:rsidRPr="002702D1" w:rsidRDefault="0063261F" w:rsidP="002702D1">
      <w:pPr>
        <w:pStyle w:val="a9"/>
        <w:spacing w:before="0" w:beforeAutospacing="0" w:after="0" w:afterAutospacing="0" w:line="276" w:lineRule="auto"/>
        <w:ind w:firstLine="709"/>
        <w:jc w:val="both"/>
      </w:pPr>
      <w:r w:rsidRPr="0012648B">
        <w:t>Кроме того, напоминаем, что периоды ухода засчитыва</w:t>
      </w:r>
      <w:r w:rsidR="00957EFF" w:rsidRPr="0012648B">
        <w:t>ю</w:t>
      </w:r>
      <w:r w:rsidRPr="0012648B">
        <w:t xml:space="preserve">тся в страховой стаж в размере 1,8 пенсионных коэффициентов за каждый год. Это позволяет ухаживающим формировать свои пенсионные права для получения страховой пенсии. В случае трудоустройства, назначения пенсии или пособия по безработице, граждане, которые осуществляют уход, обязаны в течение пяти дней </w:t>
      </w:r>
      <w:r w:rsidR="0089759D" w:rsidRPr="0012648B">
        <w:t>сообщить об этом территориальный орган</w:t>
      </w:r>
      <w:r w:rsidRPr="0012648B">
        <w:t xml:space="preserve"> СФР во избежание переплаты государственных средств.</w:t>
      </w:r>
    </w:p>
    <w:p w:rsidR="002702D1" w:rsidRDefault="002702D1" w:rsidP="002702D1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  <w:lang w:val="en-US"/>
        </w:rPr>
      </w:pPr>
    </w:p>
    <w:p w:rsidR="002702D1" w:rsidRPr="002702D1" w:rsidRDefault="00396987" w:rsidP="002702D1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  <w:lang w:val="en-US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5141CE" w:rsidRPr="00AF0472" w:rsidRDefault="00902A7A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0E7401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2702D1" w:rsidRPr="0026678A" w:rsidRDefault="002702D1" w:rsidP="002702D1">
      <w:pPr>
        <w:pStyle w:val="a9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bookmarkStart w:id="0" w:name="_GoBack"/>
      <w:bookmarkEnd w:id="0"/>
      <w:r w:rsidRPr="0026678A">
        <w:rPr>
          <w:rFonts w:ascii="Myriad Pro" w:hAnsi="Myriad Pro"/>
          <w:b/>
          <w:noProof/>
          <w:color w:val="488DCD"/>
        </w:rPr>
        <w:t xml:space="preserve">         </w:t>
      </w:r>
      <w:r w:rsidRPr="0026678A">
        <w:rPr>
          <w:rStyle w:val="aa"/>
          <w:color w:val="000000"/>
          <w:sz w:val="22"/>
          <w:szCs w:val="22"/>
          <w:u w:val="none"/>
        </w:rPr>
        <w:t>О</w:t>
      </w:r>
      <w:r>
        <w:rPr>
          <w:color w:val="000000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2702D1" w:rsidRDefault="002702D1" w:rsidP="002702D1">
      <w:pPr>
        <w:jc w:val="center"/>
        <w:rPr>
          <w:color w:val="000000"/>
          <w:sz w:val="22"/>
          <w:szCs w:val="22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sectPr w:rsidR="002702D1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97" w:rsidRDefault="00046597">
      <w:r>
        <w:separator/>
      </w:r>
    </w:p>
  </w:endnote>
  <w:endnote w:type="continuationSeparator" w:id="1">
    <w:p w:rsidR="00046597" w:rsidRDefault="0004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D4D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D4DD0">
    <w:pPr>
      <w:pStyle w:val="a5"/>
      <w:ind w:right="360"/>
    </w:pPr>
    <w:r>
      <w:rPr>
        <w:noProof/>
      </w:rPr>
      <w:pict>
        <v:line id="Line 4" o:spid="_x0000_s6145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97" w:rsidRDefault="00046597">
      <w:r>
        <w:separator/>
      </w:r>
    </w:p>
  </w:footnote>
  <w:footnote w:type="continuationSeparator" w:id="1">
    <w:p w:rsidR="00046597" w:rsidRDefault="00046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D4DD0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8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dq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FwmHarQCAAC6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462F5C">
      <w:rPr>
        <w:noProof/>
      </w:rPr>
      <w:drawing>
        <wp:inline distT="0" distB="0" distL="0" distR="0">
          <wp:extent cx="1990725" cy="571469"/>
          <wp:effectExtent l="0" t="0" r="0" b="63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WEB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94" cy="57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6147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PgmwIAABw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6146" style="position:absolute;left:0;text-align:left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6597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48B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2D1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297A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E5"/>
    <w:rsid w:val="00524712"/>
    <w:rsid w:val="00527E9B"/>
    <w:rsid w:val="00531C12"/>
    <w:rsid w:val="00532181"/>
    <w:rsid w:val="005327E1"/>
    <w:rsid w:val="00532906"/>
    <w:rsid w:val="00533293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261F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9759D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17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57EFF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DD0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D5B4B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4DD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D4DD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DD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AD4DD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AD4DD0"/>
  </w:style>
  <w:style w:type="paragraph" w:styleId="a7">
    <w:name w:val="Balloon Text"/>
    <w:basedOn w:val="a"/>
    <w:semiHidden/>
    <w:rsid w:val="00AD4DD0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D4DD0"/>
    <w:rPr>
      <w:b/>
      <w:bCs/>
    </w:rPr>
  </w:style>
  <w:style w:type="paragraph" w:styleId="a9">
    <w:name w:val="Normal (Web)"/>
    <w:basedOn w:val="a"/>
    <w:uiPriority w:val="99"/>
    <w:rsid w:val="00AD4DD0"/>
    <w:pPr>
      <w:spacing w:before="100" w:beforeAutospacing="1" w:after="100" w:afterAutospacing="1"/>
    </w:pPr>
  </w:style>
  <w:style w:type="character" w:styleId="aa">
    <w:name w:val="Hyperlink"/>
    <w:uiPriority w:val="99"/>
    <w:rsid w:val="00AD4DD0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DBB5-1E0B-4165-9BD2-394C9B3B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2137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033BashkintsevaME</cp:lastModifiedBy>
  <cp:revision>2</cp:revision>
  <cp:lastPrinted>2023-07-25T10:47:00Z</cp:lastPrinted>
  <dcterms:created xsi:type="dcterms:W3CDTF">2023-07-25T10:48:00Z</dcterms:created>
  <dcterms:modified xsi:type="dcterms:W3CDTF">2023-07-25T10:48:00Z</dcterms:modified>
</cp:coreProperties>
</file>