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Сведения</w:t>
      </w:r>
      <w:r w:rsidRPr="002F77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 правообладателе ранее учтенного объекта недвижимости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расположенного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 Краснод</w:t>
      </w:r>
      <w:r w:rsidRPr="00F8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арский край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Славянский район, </w:t>
      </w:r>
      <w:r w:rsidRPr="007E16D6">
        <w:rPr>
          <w:rFonts w:ascii="Times New Roman" w:hAnsi="Times New Roman" w:cs="Times New Roman"/>
          <w:sz w:val="28"/>
          <w:szCs w:val="28"/>
        </w:rPr>
        <w:t xml:space="preserve">х. </w:t>
      </w:r>
      <w:r>
        <w:rPr>
          <w:rFonts w:ascii="Times New Roman" w:hAnsi="Times New Roman" w:cs="Times New Roman"/>
          <w:sz w:val="28"/>
          <w:szCs w:val="28"/>
        </w:rPr>
        <w:t>Коржевский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DA4E17">
        <w:rPr>
          <w:rFonts w:ascii="Times New Roman" w:hAnsi="Times New Roman" w:cs="Times New Roman"/>
          <w:sz w:val="28"/>
          <w:szCs w:val="28"/>
        </w:rPr>
        <w:t>4</w:t>
      </w:r>
      <w:r w:rsidR="0019164D">
        <w:rPr>
          <w:rFonts w:ascii="Times New Roman" w:hAnsi="Times New Roman" w:cs="Times New Roman"/>
          <w:sz w:val="28"/>
          <w:szCs w:val="28"/>
        </w:rPr>
        <w:t>-я Дачная</w:t>
      </w:r>
      <w:r w:rsidR="00351E6A">
        <w:rPr>
          <w:rFonts w:ascii="Times New Roman" w:hAnsi="Times New Roman" w:cs="Times New Roman"/>
          <w:sz w:val="28"/>
          <w:szCs w:val="28"/>
        </w:rPr>
        <w:t xml:space="preserve">, д. </w:t>
      </w:r>
      <w:r w:rsidR="00DA4E17">
        <w:rPr>
          <w:rFonts w:ascii="Times New Roman" w:hAnsi="Times New Roman" w:cs="Times New Roman"/>
          <w:sz w:val="28"/>
          <w:szCs w:val="28"/>
        </w:rPr>
        <w:t>249</w:t>
      </w:r>
    </w:p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77F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соответствии со статьей 69.1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Закона Российской Федер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от 13 июля  2015 года № 218-ФЗ «О государственной регистрации недв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жимости», в целях наполнения Единого государственного реестра недвижим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(далее –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</w:t>
      </w:r>
      <w:r w:rsidRPr="007E16D6">
        <w:rPr>
          <w:rFonts w:ascii="Times New Roman" w:hAnsi="Times New Roman" w:cs="Times New Roman"/>
          <w:sz w:val="28"/>
          <w:szCs w:val="28"/>
        </w:rPr>
        <w:t>23:27</w:t>
      </w:r>
      <w:proofErr w:type="gramEnd"/>
      <w:r w:rsidRPr="007E16D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100</w:t>
      </w:r>
      <w:r w:rsidR="0019164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00</w:t>
      </w:r>
      <w:r w:rsidR="0019164D">
        <w:rPr>
          <w:rFonts w:ascii="Times New Roman" w:hAnsi="Times New Roman" w:cs="Times New Roman"/>
          <w:sz w:val="28"/>
          <w:szCs w:val="28"/>
        </w:rPr>
        <w:t>4</w:t>
      </w:r>
      <w:r w:rsidRPr="007E16D6">
        <w:rPr>
          <w:rFonts w:ascii="Times New Roman" w:hAnsi="Times New Roman" w:cs="Times New Roman"/>
          <w:sz w:val="28"/>
          <w:szCs w:val="28"/>
        </w:rPr>
        <w:t>:</w:t>
      </w:r>
      <w:r w:rsidR="00DA4E17">
        <w:rPr>
          <w:rFonts w:ascii="Times New Roman" w:hAnsi="Times New Roman" w:cs="Times New Roman"/>
          <w:sz w:val="28"/>
          <w:szCs w:val="28"/>
        </w:rPr>
        <w:t>251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 w:rsidR="007C1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Славянский район, х</w:t>
      </w:r>
      <w:r w:rsidRPr="003A036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Корже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DA4E17">
        <w:rPr>
          <w:rFonts w:ascii="Times New Roman" w:hAnsi="Times New Roman" w:cs="Times New Roman"/>
          <w:sz w:val="28"/>
          <w:szCs w:val="28"/>
        </w:rPr>
        <w:t>4</w:t>
      </w:r>
      <w:r w:rsidR="0019164D">
        <w:rPr>
          <w:rFonts w:ascii="Times New Roman" w:hAnsi="Times New Roman" w:cs="Times New Roman"/>
          <w:sz w:val="28"/>
          <w:szCs w:val="28"/>
        </w:rPr>
        <w:t xml:space="preserve">-я </w:t>
      </w:r>
      <w:proofErr w:type="gramStart"/>
      <w:r w:rsidR="0019164D">
        <w:rPr>
          <w:rFonts w:ascii="Times New Roman" w:hAnsi="Times New Roman" w:cs="Times New Roman"/>
          <w:sz w:val="28"/>
          <w:szCs w:val="28"/>
        </w:rPr>
        <w:t>Дачная</w:t>
      </w:r>
      <w:proofErr w:type="gramEnd"/>
      <w:r w:rsidR="0019164D">
        <w:rPr>
          <w:rFonts w:ascii="Times New Roman" w:hAnsi="Times New Roman" w:cs="Times New Roman"/>
          <w:sz w:val="28"/>
          <w:szCs w:val="28"/>
        </w:rPr>
        <w:t>,</w:t>
      </w:r>
      <w:r w:rsidR="00685D27">
        <w:rPr>
          <w:rFonts w:ascii="Times New Roman" w:hAnsi="Times New Roman" w:cs="Times New Roman"/>
          <w:sz w:val="28"/>
          <w:szCs w:val="28"/>
        </w:rPr>
        <w:t xml:space="preserve"> д. </w:t>
      </w:r>
      <w:r w:rsidR="00DA4E17">
        <w:rPr>
          <w:rFonts w:ascii="Times New Roman" w:hAnsi="Times New Roman" w:cs="Times New Roman"/>
          <w:sz w:val="28"/>
          <w:szCs w:val="28"/>
        </w:rPr>
        <w:t xml:space="preserve">249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его правообладателя, владеющего да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объектом недвижимости на праве собственности, выявлен</w:t>
      </w:r>
      <w:r w:rsidR="007C1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A4E1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Миличенко</w:t>
      </w:r>
      <w:proofErr w:type="spellEnd"/>
      <w:r w:rsidR="00DA4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Олег Николаевич</w:t>
      </w:r>
      <w:bookmarkStart w:id="0" w:name="_GoBack"/>
      <w:bookmarkEnd w:id="0"/>
      <w:r w:rsidR="00685D27">
        <w:rPr>
          <w:rFonts w:ascii="Times New Roman" w:hAnsi="Times New Roman" w:cs="Times New Roman"/>
          <w:sz w:val="28"/>
          <w:szCs w:val="28"/>
        </w:rPr>
        <w:t>.</w:t>
      </w:r>
    </w:p>
    <w:p w:rsidR="00846FF0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выявленное в порядке, предусмотренном настоящей статьей, в кач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 правообладателя ранее учтенного объекта недвижимости, либо иное заи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тересованное лицо вправе представить в письменной форме или в форме эле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тронного документа (электронного образа документа) возражения относительно сведений о правообладателе ранее учтенного объекта недвижимости, указа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в проекте решения, с приложением обосновывающих такие возражения 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кументов (электронных образов таких документов) (при их наличии), свид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Возражения направляются по адресу: РФ, Краснодарский край, г. 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вянск-на-Кубани, ул. Красная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д.22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216 (с пометкой для УМИЗО).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dst365"/>
      <w:bookmarkEnd w:id="1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proofErr w:type="gramStart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 течение сорока пяти дней со дня получения проекта реш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лицом, выявленным в качестве правообладателя ранее учтенного объекта недвижимости, в уполномоченный орган не поступили возражения относител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сведений о правообладателе ранее учтенного объекта недвижимости, ук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занных в проекте решения, уполномоченный орган принимает решение о выя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лении правообладателя ранее учтенного объекта недвижимости.</w:t>
      </w:r>
    </w:p>
    <w:p w:rsidR="00846FF0" w:rsidRDefault="00846FF0" w:rsidP="00846FF0"/>
    <w:p w:rsidR="00A87CD2" w:rsidRDefault="00A87CD2"/>
    <w:sectPr w:rsidR="00A87CD2" w:rsidSect="00CB3FD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10733"/>
    <w:rsid w:val="0019164D"/>
    <w:rsid w:val="002176ED"/>
    <w:rsid w:val="00351E6A"/>
    <w:rsid w:val="00685D27"/>
    <w:rsid w:val="00710733"/>
    <w:rsid w:val="007C1962"/>
    <w:rsid w:val="00846FF0"/>
    <w:rsid w:val="00A87CD2"/>
    <w:rsid w:val="00CB3FD0"/>
    <w:rsid w:val="00DA4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</dc:creator>
  <cp:keywords/>
  <dc:description/>
  <cp:lastModifiedBy>1</cp:lastModifiedBy>
  <cp:revision>11</cp:revision>
  <cp:lastPrinted>2022-02-08T10:14:00Z</cp:lastPrinted>
  <dcterms:created xsi:type="dcterms:W3CDTF">2021-12-29T07:58:00Z</dcterms:created>
  <dcterms:modified xsi:type="dcterms:W3CDTF">2023-03-26T18:37:00Z</dcterms:modified>
</cp:coreProperties>
</file>