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D7" w:rsidRPr="00C77F06" w:rsidRDefault="00A21AD7" w:rsidP="00006C36">
      <w:pPr>
        <w:pStyle w:val="Heading1"/>
        <w:rPr>
          <w:sz w:val="28"/>
          <w:szCs w:val="28"/>
        </w:rPr>
      </w:pPr>
    </w:p>
    <w:p w:rsidR="00A21AD7" w:rsidRPr="00D422F9" w:rsidRDefault="00A21AD7" w:rsidP="00D422F9">
      <w:pPr>
        <w:pStyle w:val="Heading1"/>
        <w:jc w:val="center"/>
        <w:rPr>
          <w:sz w:val="28"/>
          <w:szCs w:val="28"/>
        </w:rPr>
      </w:pPr>
      <w:r w:rsidRPr="00D422F9">
        <w:rPr>
          <w:sz w:val="28"/>
          <w:szCs w:val="28"/>
        </w:rPr>
        <w:t>Материнский капитал будет оформляться семьям проактивно</w:t>
      </w:r>
    </w:p>
    <w:p w:rsidR="00A21AD7" w:rsidRPr="001742FB" w:rsidRDefault="00A21AD7" w:rsidP="005634EE">
      <w:pPr>
        <w:jc w:val="both"/>
        <w:rPr>
          <w:b/>
        </w:rPr>
      </w:pP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rPr>
          <w:b/>
        </w:rPr>
        <w:t xml:space="preserve">Краснодар, 04 марта 2020 года. </w:t>
      </w:r>
      <w:r w:rsidRPr="00D422F9">
        <w:t xml:space="preserve">Президент России Владимир Путин подписал </w:t>
      </w:r>
      <w:r w:rsidRPr="0062419F">
        <w:t>федеральный закон</w:t>
      </w:r>
      <w:r>
        <w:t xml:space="preserve"> от 01.03.2020 № 35-ФЗ</w:t>
      </w:r>
      <w:r w:rsidRPr="00D422F9">
        <w:t>, вносящий изменения в программу материнского капитала. Принятые поправки увеличивают сумму господдержки семей, закрепляют новые возможности использования материнского капитала, делают распоряжение средствами более простым и удобным, а также продлевают срок действия программы.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Материнский капитал за первого ребенка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Одним из главных нововведений, согласно принятому закону, является распространение программы материнского капитала на первого ребенка. Все семьи, в которых первенец рожден или усыновлен начиная с 1 января 2020 года, получили право на материнский капитал в размере 466 617 рублей.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Увеличение суммы материнского капитала за второго ребенка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Для семей, в которых с 2020 года появился второй ребенок, материнский капитал дополнительно увеличивается на 150 тыс. рублей и таким образом составляет 616 617 рублей. Такая же сумма полагается за третьего, четвертого и любого следующего ребенка, рожденного или усыновленного с 2020 года, если раньше у семьи не было права на материнский капитал (например, если первые два ребенка появились до введения материнского капитала).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Сокращение сроков оформления материнского капитала и распоряжения его средствами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Начиная с 2021 года оформить материнский капитал и распорядиться его средствами станет возможным в более короткие сроки. На выдачу сертификата МСК, согласно новому порядку, будет отводиться не больше пяти рабочих дней, на рассмотрение заявки о распоряжении средствами – не больше десяти рабочих дней. В отдельных случаях эти сроки могут продлеваться соответственно до пятнадцати и двадцати рабочих дней, если возникнет необходимость запросить информацию в других ведомствах.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До конца текущего года сохраняются действующие нормативные сроки по материнскому капиталу. Для оформления сертификата это пятнадцать рабочих дней, для рассмотрения заявления семьи о распоряжении средствами – один месяц. На практике большинство территориальных органов Пенсионного фонда уже сегодня оказывает соответствующие госуслуги в ускоренном режиме.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Проактивное оформление сертификата материнского капитала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Чтобы семьи не только быстрее получали материнский капитал, но и не тратили усилия на его оформление, начиная с середины апреля Пенсионный фонд приступает к проактивной выдаче сертификатов МСК. Это означает, что после появления ребенка материнский капитал будет оформлен автоматически и семья сможет приступить к распоряжению средствами, не обращаясь за самим сертификатом. Все необходимое для этого Пенсионный фонд сделает самостоятельно.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Сведения о появлении ребенка, дающего право на материнский капитал, будут автоматически поступать в ПФР из государственного реестра записей актов гражданского состояния. В настоящее время отделения фонда тестируют оформление сертификата по сведениям реестра ЗАГС и определяют необходимую для этого информацию о родителях и детях.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Данные об оформлении сертификата фиксируются в информационной системе Пенсионного фонда и направляются в личный кабинет мамы на сайте Пенсионного фонда или портале Госуслуг.</w:t>
      </w:r>
    </w:p>
    <w:p w:rsidR="00A21AD7" w:rsidRDefault="00A21AD7" w:rsidP="00D422F9">
      <w:pPr>
        <w:pStyle w:val="NormalWeb"/>
        <w:spacing w:before="0" w:beforeAutospacing="0" w:after="0" w:afterAutospacing="0"/>
        <w:ind w:firstLine="709"/>
        <w:jc w:val="both"/>
      </w:pPr>
    </w:p>
    <w:p w:rsidR="00A21AD7" w:rsidRDefault="00A21AD7" w:rsidP="00D422F9">
      <w:pPr>
        <w:pStyle w:val="NormalWeb"/>
        <w:spacing w:before="0" w:beforeAutospacing="0" w:after="0" w:afterAutospacing="0"/>
        <w:ind w:firstLine="709"/>
        <w:jc w:val="both"/>
      </w:pPr>
    </w:p>
    <w:p w:rsidR="00A21AD7" w:rsidRDefault="00A21AD7" w:rsidP="00D422F9">
      <w:pPr>
        <w:pStyle w:val="NormalWeb"/>
        <w:spacing w:before="0" w:beforeAutospacing="0" w:after="0" w:afterAutospacing="0"/>
        <w:ind w:firstLine="709"/>
        <w:jc w:val="both"/>
      </w:pP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Для семей с приемными детьми сохраняется прежний заявительный порядок оформления сертификата, поскольку сведения об усыновлении может представить только сами приемные родители.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Направление материнского капитала на оплату кредита через банки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Утвержденные изменения делают более удобным распоряжение материнским капиталом на самое востребованное у семей направление программы – улучшение жилищных условий с привлечением кредитных средств.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Чтобы оперативнее направлять материнский капитал на погашение кредитов, соответствующее заявление можно будет подавать непосредственно в банке, в котором открывается кредит. То есть вместо двух обращений – в банк и Пенсионный фонд – семье достаточно обратиться только в банк, где одновременно оформляется кредит и подается заявление на погашение кредита или уплату первого взноса.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Предоставление данной услуги будет развиваться по мере заключения соглашений между банками и Пенсионным фондом России.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Материнский капитал для строительства домов на садовых участках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Принятые поправки законодательно закрепили право семей использовать материнский капитал для строительства жилого дома на садовом участке. Необходимым условием при этом, как и раньше, является наличие права собственности на землю и разрешения на строительство жилья.</w:t>
      </w:r>
    </w:p>
    <w:p w:rsidR="00A21AD7" w:rsidRPr="00D422F9" w:rsidRDefault="00A21AD7" w:rsidP="00D422F9">
      <w:pPr>
        <w:pStyle w:val="Heading1"/>
        <w:ind w:firstLine="709"/>
        <w:jc w:val="both"/>
        <w:rPr>
          <w:sz w:val="24"/>
          <w:szCs w:val="24"/>
        </w:rPr>
      </w:pPr>
      <w:r w:rsidRPr="00D422F9">
        <w:rPr>
          <w:sz w:val="24"/>
          <w:szCs w:val="24"/>
        </w:rPr>
        <w:t>Продление программы материнского капитала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  <w:r w:rsidRPr="00D422F9">
        <w:t>Действие программы материнского капитала продлено на пять лет – до конца 2026 года. Все семьи, в которых до этого времени начиная с 2020-го появятся новорожденные или приемные дети, получат право на меры государственной поддержки в виде материнского капитала.</w:t>
      </w:r>
    </w:p>
    <w:p w:rsidR="00A21AD7" w:rsidRPr="00D422F9" w:rsidRDefault="00A21AD7" w:rsidP="00D422F9">
      <w:pPr>
        <w:pStyle w:val="NormalWeb"/>
        <w:spacing w:before="0" w:beforeAutospacing="0" w:after="0" w:afterAutospacing="0"/>
        <w:ind w:firstLine="709"/>
        <w:jc w:val="both"/>
      </w:pPr>
    </w:p>
    <w:p w:rsidR="00A21AD7" w:rsidRDefault="00A21AD7" w:rsidP="005E7DC8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A21AD7" w:rsidRDefault="00A21AD7" w:rsidP="005E7DC8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A21AD7" w:rsidRDefault="00A21AD7" w:rsidP="005E7DC8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A21AD7" w:rsidRDefault="00A21AD7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A21AD7" w:rsidRDefault="00A21AD7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 w:rsidRPr="00C47BDD">
        <w:rPr>
          <w:rFonts w:ascii="Myriad Pro" w:hAnsi="Myriad Pro"/>
          <w:b/>
          <w:noProof/>
          <w:color w:val="488DC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href="http://www.facebook.com/pfr.krasnod" style="width:24pt;height:24pt;visibility:visible" o:button="t">
            <v:fill o:detectmouseclick="t"/>
            <v:imagedata r:id="rId7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C47BDD">
        <w:rPr>
          <w:rFonts w:ascii="Myriad Pro" w:hAnsi="Myriad Pro"/>
          <w:b/>
          <w:noProof/>
          <w:color w:val="488DCD"/>
        </w:rPr>
        <w:pict>
          <v:shape id="Рисунок 12" o:spid="_x0000_i1026" type="#_x0000_t75" href="http://twitter.com/pfr_krasnod" style="width:24pt;height:24pt;visibility:visible" o:button="t">
            <v:fill o:detectmouseclick="t"/>
            <v:imagedata r:id="rId8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C47BDD">
        <w:rPr>
          <w:rFonts w:ascii="Myriad Pro" w:hAnsi="Myriad Pro"/>
          <w:b/>
          <w:noProof/>
          <w:color w:val="488DCD"/>
        </w:rPr>
        <w:pict>
          <v:shape id="Рисунок 13" o:spid="_x0000_i1027" type="#_x0000_t75" href="http://vk.com/pfr_krasnod" style="width:24pt;height:24pt;visibility:visible" o:button="t">
            <v:fill o:detectmouseclick="t"/>
            <v:imagedata r:id="rId9" o:title=""/>
          </v:shape>
        </w:pict>
      </w:r>
      <w:r>
        <w:rPr>
          <w:rFonts w:ascii="Myriad Pro" w:hAnsi="Myriad Pro"/>
          <w:b/>
          <w:noProof/>
          <w:color w:val="488DCD"/>
        </w:rPr>
        <w:t xml:space="preserve">     </w:t>
      </w:r>
      <w:r w:rsidRPr="00C47BDD">
        <w:rPr>
          <w:rFonts w:ascii="Myriad Pro" w:hAnsi="Myriad Pro"/>
          <w:b/>
          <w:noProof/>
          <w:color w:val="488DCD"/>
        </w:rPr>
        <w:pict>
          <v:shape id="Рисунок 14" o:spid="_x0000_i1028" type="#_x0000_t75" href="http://ok.ru/pfr.krasnod" style="width:24pt;height:24pt;visibility:visible" o:button="t">
            <v:fill o:detectmouseclick="t"/>
            <v:imagedata r:id="rId10" o:title=""/>
          </v:shape>
        </w:pict>
      </w:r>
    </w:p>
    <w:p w:rsidR="00A21AD7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Default="00A21AD7" w:rsidP="00966A34">
      <w:pPr>
        <w:rPr>
          <w:b/>
          <w:color w:val="488DCD"/>
          <w:sz w:val="20"/>
          <w:szCs w:val="20"/>
        </w:rPr>
      </w:pPr>
    </w:p>
    <w:p w:rsidR="00A21AD7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Pr="001742FB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Pr="001742FB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Pr="001742FB" w:rsidRDefault="00A21AD7" w:rsidP="00186EAB">
      <w:pPr>
        <w:jc w:val="right"/>
        <w:rPr>
          <w:b/>
          <w:color w:val="488DCD"/>
          <w:sz w:val="20"/>
          <w:szCs w:val="20"/>
        </w:rPr>
      </w:pPr>
    </w:p>
    <w:p w:rsidR="00A21AD7" w:rsidRDefault="00A21AD7" w:rsidP="004B0BEE">
      <w:pPr>
        <w:pStyle w:val="NormalWeb"/>
        <w:spacing w:before="0" w:beforeAutospacing="0" w:after="0" w:afterAutospacing="0"/>
        <w:rPr>
          <w:rStyle w:val="Hyperlink"/>
          <w:color w:val="auto"/>
          <w:sz w:val="28"/>
          <w:szCs w:val="28"/>
          <w:u w:val="none"/>
        </w:rPr>
      </w:pPr>
      <w:bookmarkStart w:id="0" w:name="_GoBack"/>
      <w:bookmarkEnd w:id="0"/>
    </w:p>
    <w:p w:rsidR="00A21AD7" w:rsidRDefault="00A21AD7" w:rsidP="004B0BEE">
      <w:pPr>
        <w:pStyle w:val="NormalWeb"/>
        <w:spacing w:before="0" w:beforeAutospacing="0" w:after="0" w:afterAutospacing="0"/>
        <w:rPr>
          <w:rStyle w:val="Hyperlink"/>
          <w:color w:val="auto"/>
          <w:sz w:val="28"/>
          <w:szCs w:val="28"/>
          <w:u w:val="none"/>
        </w:rPr>
      </w:pPr>
    </w:p>
    <w:sectPr w:rsidR="00A21AD7" w:rsidSect="009E0EA7">
      <w:headerReference w:type="default" r:id="rId11"/>
      <w:footerReference w:type="even" r:id="rId12"/>
      <w:footerReference w:type="default" r:id="rId13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AD7" w:rsidRDefault="00A21AD7">
      <w:r>
        <w:separator/>
      </w:r>
    </w:p>
  </w:endnote>
  <w:endnote w:type="continuationSeparator" w:id="1">
    <w:p w:rsidR="00A21AD7" w:rsidRDefault="00A21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D7" w:rsidRDefault="00A21A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1AD7" w:rsidRDefault="00A21AD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D7" w:rsidRDefault="00A21AD7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AD7" w:rsidRDefault="00A21AD7">
      <w:r>
        <w:separator/>
      </w:r>
    </w:p>
  </w:footnote>
  <w:footnote w:type="continuationSeparator" w:id="1">
    <w:p w:rsidR="00A21AD7" w:rsidRDefault="00A21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D7" w:rsidRDefault="00A21AD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A21AD7" w:rsidRDefault="00A21AD7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A21AD7" w:rsidRPr="00931278" w:rsidRDefault="00A21AD7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A21AD7" w:rsidRDefault="00A21AD7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A21AD7" w:rsidRDefault="00A21AD7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A21AD7" w:rsidRDefault="00A21AD7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A21AD7" w:rsidRPr="00E01209" w:rsidRDefault="00A21AD7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A21AD7" w:rsidRDefault="00A21AD7" w:rsidP="00E01209"/>
              <w:p w:rsidR="00A21AD7" w:rsidRPr="00E01209" w:rsidRDefault="00A21AD7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3D77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2718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066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419F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3588"/>
    <w:rsid w:val="009037BD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1AD7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35F89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7BDD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3845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3845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384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5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5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5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F0384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E457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0384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457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038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8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57D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F03845"/>
    <w:rPr>
      <w:rFonts w:cs="Times New Roman"/>
      <w:b/>
    </w:rPr>
  </w:style>
  <w:style w:type="paragraph" w:styleId="NormalWeb">
    <w:name w:val="Normal (Web)"/>
    <w:basedOn w:val="Normal"/>
    <w:uiPriority w:val="99"/>
    <w:rsid w:val="00F0384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F03845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457D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457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E457D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457D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9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9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9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9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91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1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9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713</Words>
  <Characters>4068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8</cp:revision>
  <cp:lastPrinted>2020-03-03T06:16:00Z</cp:lastPrinted>
  <dcterms:created xsi:type="dcterms:W3CDTF">2020-03-04T06:30:00Z</dcterms:created>
  <dcterms:modified xsi:type="dcterms:W3CDTF">2020-03-06T10:19:00Z</dcterms:modified>
</cp:coreProperties>
</file>