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E6" w:rsidRPr="007763E6" w:rsidRDefault="00812CD4" w:rsidP="00812CD4">
      <w:pPr>
        <w:spacing w:after="180" w:line="240" w:lineRule="auto"/>
        <w:outlineLvl w:val="0"/>
        <w:rPr>
          <w:rFonts w:ascii="Tahoma" w:eastAsia="Times New Roman" w:hAnsi="Tahoma" w:cs="Tahoma"/>
          <w:color w:val="004EAA"/>
          <w:kern w:val="36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4EAA"/>
          <w:kern w:val="36"/>
          <w:sz w:val="27"/>
          <w:szCs w:val="27"/>
          <w:lang w:eastAsia="ru-RU"/>
        </w:rPr>
        <w:t>История развития местного самоуправления</w:t>
      </w:r>
      <w:r w:rsidR="007763E6" w:rsidRPr="007763E6">
        <w:rPr>
          <w:rFonts w:ascii="Tahoma" w:eastAsia="Times New Roman" w:hAnsi="Tahoma" w:cs="Tahoma"/>
          <w:color w:val="004EAA"/>
          <w:kern w:val="36"/>
          <w:sz w:val="27"/>
          <w:szCs w:val="27"/>
          <w:lang w:eastAsia="ru-RU"/>
        </w:rPr>
        <w:t xml:space="preserve"> в России</w:t>
      </w:r>
    </w:p>
    <w:p w:rsidR="007763E6" w:rsidRPr="007763E6" w:rsidRDefault="007763E6" w:rsidP="00812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Дореволюционный этап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Отсчет российского опыта местного самоуправления, по мнению большинства историков и правоведов, можно начинать с Ивана IV.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Классическими образцами самоуправляющихся городских общин Древней Руси являются Новгород и Псков. Новгородцы и псковичи выработали, по их мнению, наиболее стабильную форму полномочного народного собрания. Согласно принимаемым в то время грамотам, для признания вече устанавливался определенный состав участников. Однако инициаторами созыва вече могли выступать как народ в целом, князья, так и отдельные частные лица.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6340"/>
      </w:tblGrid>
      <w:tr w:rsidR="007763E6" w:rsidRPr="007763E6" w:rsidTr="007763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3171825"/>
                  <wp:effectExtent l="19050" t="0" r="0" b="0"/>
                  <wp:docPr id="1" name="Рисунок 1" descr="http://www.sovetmo-spb.ru/images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ovetmo-spb.ru/images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17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763E6" w:rsidRPr="007763E6" w:rsidRDefault="007763E6" w:rsidP="00A0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самодеятельность на уровне местных структур, вплоть до XVI века, не была нормирована законом и фактически развивалась на основе народного обычая, сложившихся традиций. 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Представителем княжеской власти был так называемый наместник - кормленщик. Он собирал подати, совершал имущественные сделки, закреплял исход происходивших в его присутствии судебных разбирательств, но мало занимался вопросами благосостояния населения на вверенной территории.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Низшей административной единицей была волость, во главе которой стоял сотский (сотник), или староста, волость владела землей; крестьяне, признавая верховным собственником великого князя, совместно распоряжались лесами, лугами, землями. Волость «раскладывала» государственные подати и повинности, наместничьи корца. Центром волостного управления была волостная канцелярия - казна (столец). Там же решались мелкие судебные дела. Из жителей выделялись свидетели на судебные процессы и судные мужи, участвовавшие в судопроизводстве. Крестьяне-волощане обладали правом продавать землю.</w:t>
            </w:r>
          </w:p>
        </w:tc>
      </w:tr>
    </w:tbl>
    <w:p w:rsidR="007763E6" w:rsidRPr="007763E6" w:rsidRDefault="007763E6" w:rsidP="00812CD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Волости состояли из крестьянских деревень. Интересы князя в волости представлял дворский. Крестьяне платили натуральный оброк, отбывали барщину. Налоги начислялись на крестьянский двор, а не на землю.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Значительный вклад в развитие местного самоуправления внес указ Ивана IV «Приговор царской о кормлениях и о службах» лета 7064 (1555-1556 гг.). Речь фактически шла о проведении земской реформы. Было отменено кормление, что способствовало повсеместному учреждению земских властей. В уездах и волостях, где не было помещичьего землевладения, черносошные и дворцовые крестьяне и посадские люди получили право выбирать «излюбленных голов» (старост) и «лучших людей» - земских судей, целовальников. Делопроизводство вел выборный земский дьяк. В своей работе они опирались на выборных от крестьянской общины - сотских, десятских, пятидесятских.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6340"/>
      </w:tblGrid>
      <w:tr w:rsidR="007763E6" w:rsidRPr="007763E6" w:rsidTr="007763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2486025"/>
                  <wp:effectExtent l="19050" t="0" r="0" b="0"/>
                  <wp:docPr id="2" name="Рисунок 2" descr="http://www.sovetmo-spb.ru/images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ovetmo-spb.ru/images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8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земские выборные избирались на неопределенный срок, но могли быть переизбраны. Позже были введены ежегодные выборы.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Земские органы собирали пода</w:t>
            </w:r>
            <w:r w:rsidR="0081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ти, разбирали гражданские и вто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ростепенные уголовные дела черносошных крестьян и посадских людей. В качестве наказания п</w:t>
            </w:r>
            <w:r w:rsidR="0081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обычным уголовным делам приме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нялись битье кнутом на торговой площади, денежные взыскания. За серьезные, особенно противоправительственные, преступления полагалась казнь.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XVII веке в государстве произошли функциональные изменения в системе государственного управления, что не могло не сказаться на структуре и функционировании местного самоуправления.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Был введен институт воевод как основного звена местного самоуправления. В 1625 году в 146 городах с уездами появляются воеводы, назначенные Разрядным приказом и утвержденные царем.</w:t>
            </w:r>
          </w:p>
        </w:tc>
      </w:tr>
    </w:tbl>
    <w:p w:rsidR="007763E6" w:rsidRPr="007763E6" w:rsidRDefault="007763E6" w:rsidP="00812CD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правило, они назначались на срок до трех лет и за свою службу получали денежное жалование и поместья. В крупных городах было по несколько воевод.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XVII веке на большинстве территорий России существовали две формы «самоуправления» - губная и земская. Каждым округом - «губой» - управляли губной староста и его помощники - целовальники. В их ведении находились тюрьмы и тюремные служители, палачи, выборные от населения сотские и десятские. Свободное население выбирало губного старосту из дворян и детей боярских, целовальников - из черносошных крестьян или посадских.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20-30-е гг. XVII века формируется тип местных приказных учреждений, получивших название воеводских изб (приказных, съезжих). Личный состав съезжих изб разделялся на временную и постоянную части. Первая была представлена воеводами, дьяками, иногда подьячими с приписью, присылавшимися в город на 2 - 3 года. Вторая состояла из местных подьячих, постоянно работавших в приказных избах.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Губные и земские учреждения получили распространение в основном в городах европейской части России. Но губное управление переживало в XVII веке кризис. Воеводы нередко использовали губные избы как дополнительный административный аппарат.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Интересный опыт реформ местного самоуправления был накоплен в годы царствования Петра I. Изменения в местном самоуправлении были связаны в первую очередь с реформированием всей административно-территориальной структуры России.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5"/>
        <w:gridCol w:w="6790"/>
      </w:tblGrid>
      <w:tr w:rsidR="007763E6" w:rsidRPr="007763E6" w:rsidTr="007763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19250" cy="2114550"/>
                  <wp:effectExtent l="19050" t="0" r="0" b="0"/>
                  <wp:docPr id="3" name="Рисунок 3" descr="http://www.sovetmo-spb.ru/images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ovetmo-spb.ru/images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Преобразования Петра I фактически затронули все области государственного управления России. Но, пожалуй, крупнейшим звеном административной реформы было создание губерний. 18 декабря 1708 года царь издал Указ «Об учреждении губерний и о росписи к ним городов». Россия была разделена на 8 губерний (во главе с губернаторами). В 1711 году губерний стало 9, а в 1714-м – 11.Губернии управлялись назначаемыми царем губернаторами, генерал-губернаторами. Таким образом, институт губернаторства имеет глубокие исторические корни. Деление России на губернии диктовалось, с одной стороны, экономическими причинами, с другой - военно-политическими (не случайно многие губернаторы были военными), учитывался и природно-географический фактор. </w:t>
            </w:r>
          </w:p>
        </w:tc>
      </w:tr>
    </w:tbl>
    <w:p w:rsidR="007763E6" w:rsidRPr="007763E6" w:rsidRDefault="007763E6" w:rsidP="00812C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Губернии состояли из губернского города (административного центра) и приписанных к нему городов. Каждый город имел свой уезд, т. е. создание губерний не упразднило уездов, а объединило их вокруг нескольких центров. В 1719-1720 гг. Петр I провел вторую административную реформу. Существовавшие к этому времени 11 губерний были разделены на 45 провинций (позднее - на 50), которые стали основными единицами губерний. Уезды объединялись в провинции, провинции - в губернии.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1723-1724 гг. была проведена реформа городского сословного управления и учреждены выборные сословно-общинные учреждения городского самоуправления, получившие названия магистраты. В Москве был создан новый орган местного самоуправления - Бурмистерская палата, вскоре переименованная в ратушу. Она состояла из избранных на избирательных собраниях бурмистров.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других городах России учреждались земские избы с выборными бурмистрами (подчинялись ратуше, а не воеводе), которые, как указы</w:t>
      </w:r>
      <w:r w:rsidR="00812C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валось в документах, ведали вся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кими расправными делами между посадскими и торговыми, управляли казенными сборами и градскими повинностями и т. д.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Реформой 1723-1724 гг. в развитии городского самоуправления была сделана попытка расширить круг деятельности учреждений самоуправления.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Они не только отвечали за сбор податей, осуществляли полицейский надзор, но и были обязаны заниматься социальной сферой, в частности развитием народного образования.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Авторы, изучающие историю развития местного самоуправления в Петровскую эпоху, особо отмечают особенности организации судопроизводства: суд был независим от администрации.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Сословный принцип формирования органов местного самоуправления и усиливающийся контроль над их деятельностью со стороны государственных органов в связи с расширением государственного аппарата и его вмешательством в городские дела свидетельствовали о продолжающемся процессе ограничения и усечения прерогатив городского самоуправления.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Местные органы, созданные при Петре I, оказались нежизненными. Россия не была готова к отделению суда от администрации, надзора - от исполнения, финансового управления - от полиции и т. д. Вновь созданные учреждения требовали огромных средств. И уже в 30-е г. от многого пришлось отказаться. Вернулись к прежней системе уездного деления. К 1727 году Россия подразделялась на 14 губерний, 47 провинций и 250 уездов. Единственным органом управления и юстиции в губернии остался губернатор, в провинциях и уездах - воевода.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Новая система местного управления была закреплена инструкцией от 12 сентября 1728 года, которая усиливала власть воевод и губернаторов: уездный воевода подчинялся провинциальному, а тот - губернатору, который сносился с центральными учреждениями. Губернаторы и воеводы осуществляли свои функции через канцелярии, а с 1763 года каждому губернатору для содействия в исполнении законов была дана воинская команда. С начала 60-х годов в подчинение губернаторам и воеводам попали и полицмейстеры. Восстановленные в 1743 году магистраты и ратуши тоже подчинялись губернаторам и воеводам.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Екатерине II развитие государственного управления и местного самоуправления продолжилось.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3105"/>
      </w:tblGrid>
      <w:tr w:rsidR="007763E6" w:rsidRPr="007763E6" w:rsidTr="007763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76400" cy="2371725"/>
                  <wp:effectExtent l="19050" t="0" r="0" b="0"/>
                  <wp:docPr id="4" name="Рисунок 4" descr="http://www.sovetmo-spb.ru/images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ovetmo-spb.ru/images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2371725"/>
                  <wp:effectExtent l="19050" t="0" r="0" b="0"/>
                  <wp:docPr id="5" name="Рисунок 5" descr="http://www.sovetmo-spb.ru/images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ovetmo-spb.ru/images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63E6" w:rsidRPr="007763E6" w:rsidRDefault="007763E6" w:rsidP="00812CD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ноябре 1775 года было издано «Учреждение для управления губерний Российской империи».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Екатерине II число губерний было увеличено до 51. Столичные губернии и крупные регионы (в них входило по две губернии) теперь возглавлялись крупными сановниками и ответственными перед царицей наместниками. Они наделялись, как правило, чрезвычайными полномочиями. Губернии управлялись губернаторами, назначаемыми Сенатом, и губернскими правлениями (последние, как и ландраты, фактически были в подчинении у губернаторов).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Выборы в Общую городскую думу проходили один раз в три года. 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Председательствовал в Об</w:t>
      </w:r>
      <w:r w:rsidR="00812C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щей городской думе городской го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лова. При голосовании гласные от каждого разряда имели только один голос, поэтому не играло никакой роли то, что число гласных от разных разрядов различно.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Общая дума избирала из своего состава Шестигласную думу, которая вела непосредственную работу по заведованию текущими городскими делами.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компетенцию шестигласной думы входили следующие направления жизнедеятельности «общества градского»: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-обеспечение городского населения продовольствием;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-предотвращение ссор и тяжб города с окрестными городами и селениями;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-охрана порядка;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-обеспечение города необходимыми припасами;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-охрана городских зданий, </w:t>
      </w:r>
      <w:r w:rsidR="00812C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строительство нужных городу пло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щадей, пристаней, амбаров, магазинов;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-увеличение городских доходов; разрешение спорных вопросов, возникавших в цехах и гильдиях.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Кроме Общей и Шестигласной дум устанавливался еще и третий орган - собрание «общества градского». В нем могли участвовать все члены «общества градского», но право голоса и пассивное избирательное право имели только достигшие 25-летнего возраста и обладавшие капиталом, проценты с которого приносили доход не менее 50 рублей. В компетенцию этого собрания входило: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-выборы городского головы, бургомистров и ратманов, заседателей губернского магистрата и совестного суда, старост и депутатов для составления городовой обывательской книги;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-представление губернатору своих соображений о нуждах города;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-издание постановлений;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-подготовка ответов на предложения губернатора;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-исключение из «общества градского» граждан, опороченных по суду.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Собрание «общества градского» могло собираться лишь с разрешения генерал-губернатора или губернатора один раз в три года в зимнее время.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Наиболее значительные реформаторские преобразования были осуществлены в начале 60-х г. XIX в., когда вскоре после отмены крепостного права Александр II подписал указ правительствующему Сенату о введении в действие с 1 января 1864 года Положения о земских учреждениях.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6340"/>
      </w:tblGrid>
      <w:tr w:rsidR="007763E6" w:rsidRPr="007763E6" w:rsidTr="007763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2228850"/>
                  <wp:effectExtent l="19050" t="0" r="0" b="0"/>
                  <wp:docPr id="6" name="Рисунок 6" descr="http://www.sovetmo-spb.ru/images/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ovetmo-spb.ru/images/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 фактором, который способствовал рождению земства, стал указ от 19 февраля 1861 года, согласно которому более 20 млн. крепостных крестьян получили «вольную». 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Земская (1864) и городская (1870) реформы преследовали цель децентрализации управления и развития начал местного самоуправления в России. В основе реформ лежали две идеи. Первая - выборность власти: все органы местного самоуправления избирались и контролировались избирателями. Кроме того, эти органы были под контролем представительной власти, а обе ветви власти контролировал Закон. Земства были сторонниками государственной власти, поддерживали законность и стабильность в обществе. Вторая идея: местное самоуправление имело реальную финансовую основу своей деятельности.</w:t>
            </w:r>
          </w:p>
        </w:tc>
      </w:tr>
    </w:tbl>
    <w:p w:rsidR="007763E6" w:rsidRPr="007763E6" w:rsidRDefault="007763E6" w:rsidP="00812CD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XIX веке до 60 % в</w:t>
      </w:r>
      <w:r w:rsidR="00812C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сех собираемых с территорий пла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тежей оставалось в распоряжении земства, т. е. городов и уездов, по 20 % уходило в госказну и губернию.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Земские учреждения уезда включали земское собрание и земскую управу с состоявшими при них учреждениями.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Земское собрание состояло из: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-земских гласных;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-членов по должности (председателя управления государственным имуществом, депутата от духовного ведомства, городского головы уездного города, представителей уездного ведомства).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Накануне Февральской революции 1917 года земства существовали в 43 губерниях России с общим числом жителей около 110 млн. жителей.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Жизнеспособность земства обеспечивалась его двумя основными принципами: самоуправлением и самофинансированием.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После Октябрьской революции началась повсеместная ликвидация земств (большевики считали земское самоуправление наследием буржуазного строя), которая завершилась к лету 1918 года.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Ликвидация земства была вполне закономерным процессом, т.к. местное самоуправление предусматривает децентрализацию власти, экономико-социальную, финансовую и, в определенной степени, политическую независимость, самостоятельность, а идеи социализма опирались на государство пролетарской диктатуры, т. е. государство по своей природе централизованное.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ходе развития местного самоуправления в дореволюционной России, можно выделить основные принципы, которые являются особенностью российской муниципальной школы: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-принцип многообразия форм организации местного самоуправления, что связано с особенностями социально-экономического развития территории 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Российской империи, с существенными различиями культурно-национальных и религиозных традиций;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-принцип неучастия (запрета) органов местного самоуправления в активной политической жизни, т.к. считалось, что главной задачей органов местной власти являлось удовлетворение первоочередных потребностей населения и государство строго следило за тем, чтобы органы местного самоуправления не выходили за эти границы;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-принцип разграничения предметов ведения и ресурсов между уровнями власти (разграничения строились не по принципу достаточности, а по принципу наивысшей эффективности использования их данным уровнем);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-принцип передачи органам местного самоуправления относительно широких прав в экономической и хозяйственной сфере (естественно, при сохранении властных полномочий центра). Причин для этого было несколько: и огромные территории империи; и быстрое развитие во второй половине XIX и начале XX веков городского и земского образования, здравоохранения, культуры.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Местное самоуправление в советский период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После Октябрьской революции 1917 года в стране сложилась такая система власти, по которой все представительные органы (сверху донизу) входили в единую систему государственной власти. Это изменило существовавшие до революции представления о местном самоуправлении как самоуправлении населения. Иными словами, местное самоуправление в виде Советов народных депутатов фактически стало представлять из себя низовое звено единого государственного аппарата.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6340"/>
      </w:tblGrid>
      <w:tr w:rsidR="007763E6" w:rsidRPr="007763E6" w:rsidTr="007763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323975"/>
                  <wp:effectExtent l="19050" t="0" r="0" b="0"/>
                  <wp:docPr id="7" name="Рисунок 7" descr="http://www.sovetmo-spb.ru/images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ovetmo-spb.ru/images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 революция внесла коренные изменения в формирование системы местных органов власти и ее структуру. 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концу декабря 1917 года отношение нового правительства к институтам старого самоуправления меняется: 27 декабря 1917 года декретом Советов Народных Комиссаров был распущен Земский союз.  К весне 1918 г. завершилась ликвидация всех земских и городских органов местного самоуправления.</w:t>
            </w:r>
          </w:p>
        </w:tc>
      </w:tr>
    </w:tbl>
    <w:p w:rsidR="007763E6" w:rsidRPr="007763E6" w:rsidRDefault="007763E6" w:rsidP="00812CD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 20 марта 1918 года действовал Наркомат по местному самоуправлению, но после выхода из коалиционного (с левыми эс</w:t>
      </w:r>
      <w:r w:rsidR="00812C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ерами) правительства левых соци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алистов-революционеров, он был упразднен как самостоятельное учреждение.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Анализируя законодательство того периода, можно выделить три характерные черты присущие местным Советам. Во-первых, местные Советы являлись органами власти и управления, действующими в границах существующих тогда административных территорий. Во-вторых, существовала организационная взаимосвязь и соподчиненность по вертикали. И, наконец, при определении компетенции и пределов полномочий местных Советов, устанавливалась их самостоятельность в решении вопросов местного значения, но их деятельность 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допускалась лишь в соответствии с решениями центральной власти и вышестоящих Советов.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6340"/>
      </w:tblGrid>
      <w:tr w:rsidR="007763E6" w:rsidRPr="007763E6" w:rsidTr="007763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2781300"/>
                  <wp:effectExtent l="19050" t="0" r="0" b="0"/>
                  <wp:docPr id="8" name="Рисунок 8" descr="http://www.sovetmo-spb.ru/images/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ovetmo-spb.ru/images/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8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Конституции РСФСР 1918 года задачи местных Советов определялись следующим образом: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-проведение в жизнь всех постановлений высших органов советской власти; 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-принятие всех мер к поднятию данной территории в культурном и хозяйственном отношении; 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-разрешение всех вопросов, имеющих чисто местное (для данной территории) значение; 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-объединение всей советской деятельности в пределах данной территории.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доходы и расходы местных Советов были поставлены под контроль центра.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конце 1919 года были определены единицы местного самоуправления независимо от размера (губернии, уезда, волости, города, деревни). Они стали называться коммунами.</w:t>
            </w:r>
          </w:p>
        </w:tc>
      </w:tr>
    </w:tbl>
    <w:p w:rsidR="007763E6" w:rsidRPr="007763E6" w:rsidRDefault="007763E6" w:rsidP="00812CD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В Советах были созданы специальные органы (коммунотделы) для руководства «коммунальным хозяйством».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Самостоятельная хозяйственная деятельность Советов началась осенью 1924 года с выделения самостоятельных городских бюджетов.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целом же периоду деятельности Советов были присущи: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-некоторая децентрализация единой иерархической советской системы, перераспределение прерогатив в сторону некоторого усиления прав и полномочий ее низовых звеньев;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-расширение социально-экономических полномочий местных Советов в лице их исполнительных органов за счет поглощения ими местных территориальных органов, центральных правительственных структур, формиро</w:t>
      </w:r>
      <w:r w:rsidR="00812C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вание специальных органов управ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ления коммунальным хозяйством;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-попытки более или менее широкого вовлечения в избирательный процесс на местах «трудящихся масс», оживления Советов при сохранении жесткого политического контроля со стороны правящей партии;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-формирование самостоятельной финансово-материальной базы местных Советов, восстановление системы налогообложения в условиях реанимации товарно-денежных отношений;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-создание нормативно-правовой основы, обеспечивавшей определенную «автономизацию» местных Советов.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Система местного самоуправления в СССР, в том числе и в Российской Федерации в 80-е гг. XX века характеризовалась следующим образом. Местные Советы должны были руководить на своей территории государственным, хозяйственным и социально-культурным строительством; утверждать планы экономического и социального развития и местный бюджет; осуществлять 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руководство подчиненными им государственными органами, предприятиями, учреждениями и организациями; обеспечивать соблюдение законов, охрану государственного и общественного порядка, прав граждан; содействовать укреплению обороноспособности страны.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пределах своих полномочий местные Советы должны были обеспечивать комплексное экономическое и социальное развитие на их территории; осуществлять контроль за соблюдением законодательства расположенными на этой территории предприятиями, учреждениями и организациями вышестоящего подчинения; координировать и контролировать их деятельность в области землепользования, охраны природы, строительства, использования трудовых ресурсов, производства товаров народного потребления, социально-культурного, бытового иного обслуживания населения.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исключительной компетенцией местных Советов относится: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-избрание и изменение составов исполнительных комитетов;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-образование, избрание и изменение составов постоянных комиссий Совета, заслушивание отчетов о работе исполкомов и постоянных комиссий.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 второй половине 80-х годах постепенно стал утверждаться взгляд, что местное самоуправление - это самостоятельный уровень осуществления народом конституционно принадлежащей ему власти, что демократическое устройство общества возможно лишь при отделении местного самоуправления от государственной власти.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Первым практическим шагом на этом пути стало принятие 9 апреля 1990 года Закона СССР «Об общих началах местного самоуправления и местного хозяйства в СССР».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Согласно Закону система местного самоуправления включала в себя местные Советы, органы территориального общественного самоуправления населения (советы и комитеты микрорайонов, домовые, уличные, квартальные, сельские комитеты и другие органы), а также местные референдумы, собрания, сходы граждан, иные формы непосредственной демократии. Первичным территориальным уровнем местного самоуправления признавался сельсовет, поселок (район), город (район в городе). Закон предоставил союзным и автономным республикам право самостоятельно определять и другие уровни (исходя из местных особенностей).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Местное самоуправление России в переходный период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Первым практическим шагом реформирования местного управления, внедрения нового для современной России (но давно распространенного в цивилизованных странах) подхода к нему как к местному самоуправлению стали принятие 9 апреля 1990 года и реализация Закона СССР «Об общих началах местного самоуправления и местного хозяйства в СССР».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Конституционное закрепление местного самоуправления как управления, отделенного от государственной власти, в российском законодательстве 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происходило постепенно.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реформой 24 мая 1991 года на смену исполкомам местных Советов пришло понятие «местная администрация». Она была подотчетна местным Советам и вышестоящим исполнительным и распорядительным органам. Но принципиальное новшество состояло в том, что местная администрация уже не являлась органом соответствующего местного Совета, в отличие от прежних исполкомов, которые хотя и были фактически независимы от Советов, но юридически считались их исполнительными и распорядительными органами.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Закон РСФСР от 6 июля 1991 года «О местном самоуправлении в РСФСР» включил местную администрацию в систему местного самоуправления и называл их представительными органами власти без слова «государственной» (ст. 1, ч. 1).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Закон предусматривал разграничение функций между представительными и исполнительными органами. Местный Совет определялся как орган власти, а местная администрация - как орган управления. При этом усиливалась самостоятельность последней. И вместо исполнительного комитета местного Совета как коллегиального органа, подчиненного и подотчетного Совету, учреждалась местная администрация под единоначальным руководством главы администрации, избираемым населением. Устанавливалась собственная компетенция администрации, которая ослабляла ее ответственность перед вышестоящими исполнительно-распорядительными органами и местным Советом. Местный Совет провозглашался как главный орган местного самоуправления, у него появлялось немало возможностей влиять на администрацию (в особых случая даже отстранять главу администрации от должности), но фактически администрация получала значительную самостоятельность.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Согласно Закону «О местном самоуправлении в РСФСР» учреждался институт территориального общественного самоуправления населения, который включал: общие собрания (сходы), конференции граждан, местные референдумы. Предполагались иные формы непосредственной демократии: органы территориального общественного самоуправления населения (Советы или комитеты микрорайонов, жилищных комп</w:t>
      </w:r>
      <w:r w:rsidR="00812C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лексов, поселков, сельских насе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ленных пунктов), а также иные органы самоуправления населения по месту жительства (советы или комитеты улиц, кварталов, домов).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Формирование и становление местного самоуправления востребовало объединения усилий новых муниципальных образований в целях создания благоприятных условий для их функционирования и развития. В этот период возникают региональные и федеральные объединения, союзы, ассоциации органов местного самоуправления. Одним из первых 13 марта 1991 года был учрежден Союз российских городов и региональных образований (СРГ).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Указом «О реформе местного самоуправления в Российской Федерации» № 1760 от 26 октября 1993 года была прекращена деятельность районных и 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городских Советов. Одновременно было утверждено Положение об основах организации местного самоуправления в Российской Федерации на период поэтапной конституционной реформы.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Положение предусматривало такую систему местного самоуправления: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-в городских и сельских поселениях с населением до 5 тыс. человек - собрания, сходы граждан и выборный глава местного самоуправления;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-в городских и сельских поселениях с населением до 50 тыс. человек выборное собрание представителей и выборный глава местного самоуправления (глава администрации);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-в городах и других поселениях с населением свыше 50 тыс. человек выборное собрание представителей и назначаемый сверху либо избираемый населением глава местного самоуправления;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-в сельских районах - глава местного самоуправления (глава администрации) без указания на то, избирается он или назначается; может быть образован также орган местного самоуправления, формируемый из представителей органов местного самоуправления городских и сельских поселений;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-на территории сельсоветов - глава местного самоуправления (глава администрации), тоже без указания на то, избирается он или назначается; может быть образован орган местного самоуправления, формируемый из представителей органов местного самоуправления сельских поселений.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5"/>
        <w:gridCol w:w="7420"/>
      </w:tblGrid>
      <w:tr w:rsidR="007763E6" w:rsidRPr="007763E6" w:rsidTr="007763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19200" cy="1905000"/>
                  <wp:effectExtent l="19050" t="0" r="0" b="0"/>
                  <wp:docPr id="9" name="Рисунок 9" descr="http://www.sovetmo-spb.ru/images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ovetmo-spb.ru/images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этап становления и развития в России местного самоуправления, действительно современного муниципального управления, учитывающего российский опыт и эффективную зарубежную практику, начался в стране в 1993 года.</w:t>
            </w: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Указом от 26 октября 1993 года было утверждено Положение об основах организации местного самоуправления в Российской Федерации на период поэтапной конституционной реформы.</w:t>
            </w:r>
          </w:p>
        </w:tc>
      </w:tr>
    </w:tbl>
    <w:p w:rsidR="007763E6" w:rsidRPr="007763E6" w:rsidRDefault="007763E6" w:rsidP="00812CD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Оно предусматривало такую систему местного самоуправления: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-в городских и сельских поселениях с населением до 5 тыс. человек - собрания, сходы граждан и выборный глава местного самоуправления;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-в городских и сельских поселениях с населением до 50 тыс. человек - выборное собрание представителей и выборный глава местного самоуправления (глава администрации);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-в городах и других поселениях с населением свыше 50 тыс. человек - выборное собрание представителей и назначаемый сверху либо избираемый населением глава местного самоуправления;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-в сельских районах - глава местного самоуправления (глава администрации) без указания на то, избирается он или назначается; может быть образован также орган местного самоуправления, формируемый из представителей органов местного самоуправления городских и сельских поселений;</w:t>
      </w:r>
      <w:r w:rsidRPr="007763E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-на территории сельсоветов - глава местного самоуправления (глава администрации), тоже без указания на то, избирается он или назначается; может быть образован орган местного самоуправления, формируемый из представителей органов местного самоуправления сельских поселений.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Процесс муниципальных реформ в России, можно разбить на два основных этапа, ссылаясь на Федеральную программу государственной поддержки местного самоуправления, утвержденную Постановлением Правительства РФ от 27 декабря 1995 года № 1251. На первом этапе (в течение 1996 года) создавались организационно-правовые основы местного самоуправления, на втором (в течение 1997-1998 гг.) должно было сложиться реальное самоуправление, т. е. сформированы его экономические основы.</w:t>
      </w:r>
      <w:r w:rsidRPr="007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Значительная работа была проведена не только в области законотворчества, но и в организационной сфере. Подтверждение тому - муниципальные выборы 1996-1997 гг., в результате которых в подавляющем большинстве субъектов Российской Федерации назначенные главы местных администраций сложили свои полномочия, а им на смену пришли новые (избранные населением) органы и должностные лица местного самоуправления. Выборы 2000-2001 гг. закрепили эти позиции и подтвердили, что население в целом принимало и продолжает принимать довольно активное участие в формировании муниципальных органов.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  <w:gridCol w:w="6760"/>
      </w:tblGrid>
      <w:tr w:rsidR="007763E6" w:rsidRPr="007763E6" w:rsidTr="007763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8775" cy="2286000"/>
                  <wp:effectExtent l="19050" t="0" r="9525" b="0"/>
                  <wp:docPr id="10" name="Рисунок 10" descr="http://www.sovetmo-spb.ru/images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ovetmo-spb.ru/images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763E6" w:rsidRPr="007763E6" w:rsidRDefault="007763E6" w:rsidP="0081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90-е гг. в основном организационно-правовые основы местного самоуправления в России были созданы. Однако, несмотря на это, функционирующая в стране система местного самоуправления все еще была далека от своей конституционной модели. Хотя нормативная база и комплекс проведенных организационных мероприятий подтверждают факт перехода России к автономной модели местного самоуправления, наследием ранее действовавшей системы «местных Советов» продолжает оставаться экономическая зависимость органов местного самоуправления от вышестоящих органов государственной власти.</w:t>
            </w:r>
          </w:p>
        </w:tc>
      </w:tr>
    </w:tbl>
    <w:p w:rsidR="00396681" w:rsidRDefault="00396681" w:rsidP="00812CD4"/>
    <w:sectPr w:rsidR="00396681" w:rsidSect="00396681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6B9" w:rsidRDefault="007536B9" w:rsidP="00B220A2">
      <w:pPr>
        <w:spacing w:after="0" w:line="240" w:lineRule="auto"/>
      </w:pPr>
      <w:r>
        <w:separator/>
      </w:r>
    </w:p>
  </w:endnote>
  <w:endnote w:type="continuationSeparator" w:id="1">
    <w:p w:rsidR="007536B9" w:rsidRDefault="007536B9" w:rsidP="00B2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6B9" w:rsidRDefault="007536B9" w:rsidP="00B220A2">
      <w:pPr>
        <w:spacing w:after="0" w:line="240" w:lineRule="auto"/>
      </w:pPr>
      <w:r>
        <w:separator/>
      </w:r>
    </w:p>
  </w:footnote>
  <w:footnote w:type="continuationSeparator" w:id="1">
    <w:p w:rsidR="007536B9" w:rsidRDefault="007536B9" w:rsidP="00B2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6334"/>
      <w:docPartObj>
        <w:docPartGallery w:val="Page Numbers (Top of Page)"/>
        <w:docPartUnique/>
      </w:docPartObj>
    </w:sdtPr>
    <w:sdtContent>
      <w:p w:rsidR="00B220A2" w:rsidRDefault="00B220A2">
        <w:pPr>
          <w:pStyle w:val="a6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B220A2" w:rsidRDefault="00B220A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3E6"/>
    <w:rsid w:val="002A67D7"/>
    <w:rsid w:val="00396681"/>
    <w:rsid w:val="0042422E"/>
    <w:rsid w:val="007536B9"/>
    <w:rsid w:val="00765F36"/>
    <w:rsid w:val="007763E6"/>
    <w:rsid w:val="00812CD4"/>
    <w:rsid w:val="009B2F88"/>
    <w:rsid w:val="00A00F7E"/>
    <w:rsid w:val="00B220A2"/>
    <w:rsid w:val="00BB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81"/>
  </w:style>
  <w:style w:type="paragraph" w:styleId="1">
    <w:name w:val="heading 1"/>
    <w:basedOn w:val="a"/>
    <w:link w:val="10"/>
    <w:uiPriority w:val="9"/>
    <w:qFormat/>
    <w:rsid w:val="00776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3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763E6"/>
  </w:style>
  <w:style w:type="character" w:styleId="a3">
    <w:name w:val="Strong"/>
    <w:basedOn w:val="a0"/>
    <w:uiPriority w:val="22"/>
    <w:qFormat/>
    <w:rsid w:val="007763E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7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3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2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20A2"/>
  </w:style>
  <w:style w:type="paragraph" w:styleId="a8">
    <w:name w:val="footer"/>
    <w:basedOn w:val="a"/>
    <w:link w:val="a9"/>
    <w:uiPriority w:val="99"/>
    <w:semiHidden/>
    <w:unhideWhenUsed/>
    <w:rsid w:val="00B2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2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185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4179</Words>
  <Characters>23822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2014-04-07T05:17:00Z</dcterms:created>
  <dcterms:modified xsi:type="dcterms:W3CDTF">2019-11-07T17:10:00Z</dcterms:modified>
</cp:coreProperties>
</file>